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bookmarkStart w:id="0" w:name="_Toc15771"/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Android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锐捷睿易APP用户手册</w:t>
      </w:r>
      <w:bookmarkEnd w:id="0"/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</w:p>
    <w:p>
      <w:pPr>
        <w:pStyle w:val="19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"1-5" \h \u </w:instrText>
      </w:r>
      <w:r>
        <w:rPr>
          <w:rFonts w:hint="eastAsi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_Toc141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Cs/>
          <w:kern w:val="2"/>
          <w:szCs w:val="32"/>
          <w:lang w:val="en-US" w:eastAsia="zh-CN" w:bidi="ar-SA"/>
        </w:rPr>
        <w:t>1、功能概述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_Toc141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9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_Toc24177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Cs/>
          <w:kern w:val="2"/>
          <w:szCs w:val="32"/>
          <w:lang w:val="en-US" w:eastAsia="zh-CN" w:bidi="ar-SA"/>
        </w:rPr>
        <w:t>2、用户须知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_Toc24177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_Toc14491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Cs/>
          <w:kern w:val="2"/>
          <w:szCs w:val="28"/>
          <w:lang w:val="en-US" w:eastAsia="zh-CN" w:bidi="ar-SA"/>
        </w:rPr>
        <w:t>2.1 使用限制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_Toc14491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_Toc9227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Cs/>
          <w:kern w:val="2"/>
          <w:szCs w:val="28"/>
          <w:lang w:val="en-US" w:eastAsia="zh-CN" w:bidi="ar-SA"/>
        </w:rPr>
        <w:t>2.2 APP软件下载和升级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_Toc9227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9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_Toc13222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Cs/>
          <w:kern w:val="2"/>
          <w:szCs w:val="32"/>
          <w:lang w:val="en-US" w:eastAsia="zh-CN" w:bidi="ar-SA"/>
        </w:rPr>
        <w:t>3、功能模块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_Toc13222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4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_Toc4098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Cs/>
          <w:kern w:val="2"/>
          <w:szCs w:val="28"/>
          <w:lang w:val="en-US" w:eastAsia="zh-CN" w:bidi="ar-SA"/>
        </w:rPr>
        <w:t>3.1 CMS模块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_Toc4098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4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7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_Toc5780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 添加设备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_Toc5780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4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_Toc14426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3.1.1.1 扫码+门店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_Toc14426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4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_Toc22858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3.1.1.2 扫码+跳过手动配置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_Toc22858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6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_Toc12193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3.1.1.3 手动填序列号选型号+门店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_Toc12193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7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_Toc23889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3.1.1.4 手动填序列号选型号+手填配置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_Toc23889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9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_Toc28055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3.1.1.5 补充说明，AP系列设备上点配置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_Toc28055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10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_Toc11896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3.1.1.6 补充说明，NBR-E系列设备上点配置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_Toc11896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12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7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_Toc7590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3.1.2 设备列表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_Toc7590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13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_Toc26075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3.1.2.1 810W,860设备监控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_Toc26075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13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_Toc2676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3.1.2.2 NBR系列设备监控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_Toc2676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16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7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_Toc10667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3.1.3 设备指派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_Toc10667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19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7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_Toc22251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3.1.4 设备分组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_Toc22251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20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7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_Toc22701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3.1.5 消息中心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_Toc22701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21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_Toc30802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3.1.5.1 升级详情查看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_Toc30802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21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2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_Toc9810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3.1.5.2 cms上推送消息处理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_Toc9810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22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7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_Toc17016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3.1.6 一键报障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_Toc17016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23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_Toc21703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3.2 论坛模块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_Toc21703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24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_Toc7685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3.3 登录/注册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_Toc7685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27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13"/>
        <w:tabs>
          <w:tab w:val="right" w:leader="dot" w:pos="9740"/>
        </w:tabs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HYPERLINK \l _Toc25727 </w:instrText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3.4 客服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ab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begin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instrText xml:space="preserve"> PAGEREF _Toc25727 </w:instrTex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separate"/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t>29</w:t>
      </w:r>
      <w:r>
        <w:rPr>
          <w:rFonts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pStyle w:val="3"/>
        <w:numPr>
          <w:ilvl w:val="0"/>
          <w:numId w:val="0"/>
        </w:numPr>
        <w:ind w:leftChars="0"/>
        <w:rPr>
          <w:rFonts w:hint="eastAsia"/>
        </w:rPr>
      </w:pPr>
      <w:r>
        <w:rPr>
          <w:rFonts w:hint="eastAsia" w:asciiTheme="majorHAnsi" w:hAnsiTheme="majorHAnsi" w:eastAsiaTheme="majorEastAsia" w:cstheme="majorBidi"/>
          <w:bCs/>
          <w:kern w:val="2"/>
          <w:szCs w:val="32"/>
          <w:lang w:val="en-US" w:eastAsia="zh-CN" w:bidi="ar-SA"/>
        </w:rPr>
        <w:fldChar w:fldCharType="end"/>
      </w:r>
    </w:p>
    <w:p>
      <w:pPr>
        <w:rPr>
          <w:rFonts w:hint="eastAsia"/>
        </w:rPr>
      </w:pPr>
      <w:bookmarkStart w:id="1" w:name="_Toc7955"/>
      <w:r>
        <w:rPr>
          <w:rFonts w:hint="eastAsia"/>
        </w:rPr>
        <w:br w:type="page"/>
      </w:r>
    </w:p>
    <w:p>
      <w:pPr>
        <w:pStyle w:val="3"/>
        <w:rPr>
          <w:rFonts w:hint="eastAsia" w:ascii="宋体" w:hAnsi="宋体" w:eastAsia="宋体" w:cs="宋体"/>
          <w:sz w:val="32"/>
          <w:szCs w:val="32"/>
        </w:rPr>
      </w:pPr>
      <w:bookmarkStart w:id="2" w:name="_Toc141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</w:t>
      </w:r>
      <w:r>
        <w:rPr>
          <w:rFonts w:hint="eastAsia" w:ascii="宋体" w:hAnsi="宋体" w:eastAsia="宋体" w:cs="宋体"/>
          <w:sz w:val="32"/>
          <w:szCs w:val="32"/>
        </w:rPr>
        <w:t>功能概述</w:t>
      </w:r>
      <w:bookmarkEnd w:id="1"/>
      <w:bookmarkEnd w:id="2"/>
    </w:p>
    <w:p>
      <w:r>
        <w:tab/>
      </w:r>
      <w:r>
        <w:t xml:space="preserve"> </w:t>
      </w:r>
      <w:r>
        <w:rPr>
          <w:rFonts w:hint="eastAsia"/>
        </w:rPr>
        <w:t>锐捷睿易</w:t>
      </w:r>
      <w:r>
        <w:rPr>
          <w:rFonts w:hint="eastAsia"/>
          <w:lang w:val="en-US" w:eastAsia="zh-CN"/>
        </w:rPr>
        <w:t>APP</w:t>
      </w:r>
      <w:r>
        <w:rPr>
          <w:rFonts w:hint="eastAsia"/>
        </w:rPr>
        <w:t>是帮助用户配置并集中管理锐捷网络</w:t>
      </w:r>
      <w:r>
        <w:rPr>
          <w:rFonts w:hint="eastAsia"/>
          <w:lang w:eastAsia="zh-CN"/>
        </w:rPr>
        <w:t>股份</w:t>
      </w:r>
      <w:r>
        <w:rPr>
          <w:rFonts w:hint="eastAsia"/>
        </w:rPr>
        <w:t>有限公司部分型号设备的工具，目前支持RG-BCR系列、RG-RAP系列、RG-NBR</w:t>
      </w:r>
      <w:r>
        <w:rPr>
          <w:rFonts w:hint="eastAsia"/>
          <w:lang w:val="en-US" w:eastAsia="zh-CN"/>
        </w:rPr>
        <w:t>-E</w:t>
      </w:r>
      <w:r>
        <w:rPr>
          <w:rFonts w:hint="eastAsia"/>
        </w:rPr>
        <w:t>系列部分型号的设备WAN口配置，设备联网成功后可绑定到CMS进行集中管理。应用中的论坛功能能够帮助用户获取设备的最新相关资讯、参与各方之间的互动交流。</w:t>
      </w:r>
    </w:p>
    <w:p/>
    <w:p>
      <w:pPr>
        <w:rPr>
          <w:rFonts w:hint="eastAsia"/>
        </w:rPr>
      </w:pPr>
      <w:bookmarkStart w:id="3" w:name="_Toc8824"/>
    </w:p>
    <w:p>
      <w:pPr>
        <w:pStyle w:val="3"/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</w:rPr>
      </w:pPr>
      <w:bookmarkStart w:id="4" w:name="_Toc24177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</w:t>
      </w:r>
      <w:r>
        <w:rPr>
          <w:rFonts w:hint="eastAsia" w:ascii="宋体" w:hAnsi="宋体" w:eastAsia="宋体" w:cs="宋体"/>
          <w:sz w:val="32"/>
          <w:szCs w:val="32"/>
        </w:rPr>
        <w:t>用户须知</w:t>
      </w:r>
      <w:bookmarkEnd w:id="3"/>
      <w:bookmarkEnd w:id="4"/>
    </w:p>
    <w:p>
      <w:pPr>
        <w:pStyle w:val="4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5" w:name="_Toc14491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2.1 使用限制</w:t>
      </w:r>
      <w:bookmarkEnd w:id="5"/>
    </w:p>
    <w:p>
      <w:r>
        <w:rPr>
          <w:rFonts w:hint="eastAsia"/>
        </w:rPr>
        <w:t>1）对RAP系列型号的设备，</w:t>
      </w:r>
      <w:r>
        <w:rPr>
          <w:rFonts w:hint="eastAsia"/>
          <w:lang w:eastAsia="zh-CN"/>
        </w:rPr>
        <w:t>暂不支持网桥模式配置到其他模式</w:t>
      </w:r>
      <w:r>
        <w:rPr>
          <w:rFonts w:hint="eastAsia"/>
        </w:rPr>
        <w:t>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附：Android</w:t>
      </w:r>
      <w:r>
        <w:rPr>
          <w:rFonts w:hint="eastAsia"/>
          <w:lang w:eastAsia="zh-CN"/>
        </w:rPr>
        <w:t>支持</w:t>
      </w:r>
      <w:r>
        <w:rPr>
          <w:rFonts w:hint="eastAsia"/>
          <w:lang w:val="en-US" w:eastAsia="zh-CN"/>
        </w:rPr>
        <w:t>NBR-E</w:t>
      </w:r>
      <w:r>
        <w:rPr>
          <w:rFonts w:hint="eastAsia"/>
        </w:rPr>
        <w:t>系列型号的设备</w:t>
      </w:r>
      <w:r>
        <w:rPr>
          <w:rFonts w:hint="eastAsia"/>
          <w:lang w:eastAsia="zh-CN"/>
        </w:rPr>
        <w:t>，默认配置最外</w:t>
      </w:r>
      <w:r>
        <w:rPr>
          <w:rFonts w:hint="eastAsia"/>
          <w:lang w:val="en-US" w:eastAsia="zh-CN"/>
        </w:rPr>
        <w:t>口</w:t>
      </w:r>
      <w:r>
        <w:rPr>
          <w:rFonts w:hint="eastAsia"/>
          <w:lang w:eastAsia="zh-CN"/>
        </w:rPr>
        <w:t>，比如</w:t>
      </w:r>
      <w:r>
        <w:rPr>
          <w:rFonts w:hint="eastAsia"/>
          <w:lang w:val="en-US" w:eastAsia="zh-CN"/>
        </w:rPr>
        <w:t>NBR-E2100配置第7口</w:t>
      </w:r>
    </w:p>
    <w:p>
      <w:pPr>
        <w:pStyle w:val="4"/>
        <w:numPr>
          <w:ilvl w:val="0"/>
          <w:numId w:val="0"/>
        </w:numPr>
        <w:outlineLvl w:val="2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6" w:name="_Toc9227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2.2 APP软件下载和升级</w:t>
      </w:r>
      <w:bookmarkEnd w:id="6"/>
    </w:p>
    <w:p>
      <w:pPr>
        <w:rPr>
          <w:rFonts w:hint="eastAsia"/>
          <w:color w:val="0000FF"/>
          <w:sz w:val="21"/>
          <w:szCs w:val="21"/>
          <w:lang w:val="en-US" w:eastAsia="zh-CN"/>
        </w:rPr>
      </w:pPr>
      <w:r>
        <w:rPr>
          <w:rFonts w:hint="eastAsia"/>
          <w:color w:val="0000FF"/>
          <w:sz w:val="21"/>
          <w:szCs w:val="21"/>
          <w:lang w:val="en-US" w:eastAsia="zh-CN"/>
        </w:rPr>
        <w:t>说明：睿易APP  V1.3.0版本已经支持自动提示升级；</w:t>
      </w:r>
    </w:p>
    <w:p>
      <w:pPr>
        <w:rPr>
          <w:rFonts w:hint="eastAsia" w:eastAsiaTheme="minorEastAsia"/>
          <w:color w:val="0000FF"/>
          <w:sz w:val="21"/>
          <w:szCs w:val="21"/>
          <w:lang w:val="en-US" w:eastAsia="zh-CN"/>
        </w:rPr>
      </w:pPr>
      <w:r>
        <w:rPr>
          <w:rFonts w:hint="eastAsia"/>
          <w:color w:val="0000FF"/>
          <w:sz w:val="21"/>
          <w:szCs w:val="21"/>
          <w:lang w:val="en-US" w:eastAsia="zh-CN"/>
        </w:rPr>
        <w:t xml:space="preserve">      睿易APP  V1.2.4版本（包括）以下不会自动更新。请手动卸载后再重新安装.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打开微信扫描二维码，跳转到浏览器APP下载页面 点击“普通打开”，进行下载。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二维码：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569720" cy="1532255"/>
            <wp:effectExtent l="0" t="0" r="11430" b="1079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532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点击“普通打开”，进行下载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1686560" cy="3020695"/>
            <wp:effectExtent l="0" t="0" r="8890" b="825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6560" cy="302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在应用宝/360手机助手搜索“锐捷睿易”进行下载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360手机助手：                          腾讯应用宝：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1848485" cy="3291840"/>
            <wp:effectExtent l="0" t="0" r="18415" b="381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 </w:t>
      </w:r>
      <w:r>
        <w:drawing>
          <wp:inline distT="0" distB="0" distL="114300" distR="114300">
            <wp:extent cx="1870075" cy="3283585"/>
            <wp:effectExtent l="0" t="0" r="15875" b="1206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328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rPr>
          <w:rFonts w:hint="eastAsia"/>
        </w:rPr>
      </w:pPr>
      <w:bookmarkStart w:id="7" w:name="_Toc10705"/>
      <w:r>
        <w:rPr>
          <w:rFonts w:hint="eastAsia"/>
        </w:rPr>
        <w:br w:type="page"/>
      </w:r>
    </w:p>
    <w:p>
      <w:pPr>
        <w:pStyle w:val="3"/>
        <w:rPr>
          <w:rFonts w:hint="eastAsia" w:ascii="宋体" w:hAnsi="宋体" w:eastAsia="宋体" w:cs="宋体"/>
        </w:rPr>
      </w:pPr>
      <w:bookmarkStart w:id="8" w:name="_Toc13222"/>
      <w:r>
        <w:rPr>
          <w:rFonts w:hint="eastAsia" w:ascii="宋体" w:hAnsi="宋体" w:eastAsia="宋体" w:cs="宋体"/>
          <w:lang w:val="en-US" w:eastAsia="zh-CN"/>
        </w:rPr>
        <w:t>3、</w:t>
      </w:r>
      <w:r>
        <w:rPr>
          <w:rFonts w:hint="eastAsia" w:ascii="宋体" w:hAnsi="宋体" w:eastAsia="宋体" w:cs="宋体"/>
        </w:rPr>
        <w:t>功能模块</w:t>
      </w:r>
      <w:bookmarkEnd w:id="7"/>
      <w:bookmarkEnd w:id="8"/>
    </w:p>
    <w:p>
      <w:pPr>
        <w:pStyle w:val="4"/>
        <w:rPr>
          <w:rFonts w:hint="eastAsia" w:ascii="宋体" w:hAnsi="宋体" w:eastAsia="宋体" w:cs="宋体"/>
          <w:sz w:val="28"/>
          <w:szCs w:val="28"/>
        </w:rPr>
      </w:pPr>
      <w:bookmarkStart w:id="9" w:name="_Toc4098"/>
      <w:bookmarkStart w:id="10" w:name="_Toc29529"/>
      <w:r>
        <w:rPr>
          <w:rFonts w:hint="eastAsia" w:ascii="宋体" w:hAnsi="宋体" w:eastAsia="宋体" w:cs="宋体"/>
          <w:sz w:val="28"/>
          <w:szCs w:val="28"/>
        </w:rPr>
        <w:t>3.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 xml:space="preserve"> CMS模块</w:t>
      </w:r>
      <w:bookmarkEnd w:id="9"/>
      <w:bookmarkEnd w:id="10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包括设备配置、设备CMS绑定与解绑、设备基本信息查看</w:t>
      </w:r>
    </w:p>
    <w:p/>
    <w:p/>
    <w:p>
      <w:pPr>
        <w:rPr>
          <w:rFonts w:hint="eastAsia"/>
        </w:rPr>
      </w:pPr>
    </w:p>
    <w:p>
      <w:pPr>
        <w:pStyle w:val="5"/>
        <w:rPr>
          <w:rFonts w:hint="eastAsia"/>
          <w:lang w:eastAsia="zh-CN"/>
        </w:rPr>
      </w:pPr>
      <w:bookmarkStart w:id="11" w:name="_Toc5780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.1 </w:t>
      </w:r>
      <w:r>
        <w:rPr>
          <w:rFonts w:hint="eastAsia"/>
          <w:lang w:eastAsia="zh-CN"/>
        </w:rPr>
        <w:t>添加设备</w:t>
      </w:r>
      <w:bookmarkEnd w:id="11"/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点击上点配置后，有四种方式支持设备上点（目前支持</w:t>
      </w:r>
      <w:r>
        <w:rPr>
          <w:rFonts w:hint="eastAsia"/>
          <w:lang w:val="en-US" w:eastAsia="zh-CN"/>
        </w:rPr>
        <w:t>BCR-810W、RAP系列、NBR-E系列</w:t>
      </w:r>
      <w:r>
        <w:rPr>
          <w:rFonts w:hint="eastAsia"/>
          <w:lang w:eastAsia="zh-CN"/>
        </w:rPr>
        <w:t>）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以下以</w:t>
      </w:r>
      <w:r>
        <w:rPr>
          <w:rFonts w:hint="eastAsia"/>
          <w:lang w:val="en-US" w:eastAsia="zh-CN"/>
        </w:rPr>
        <w:t>810W为例，其他两种型号特别说明见3.1.1.5-3.1.1.6</w:t>
      </w:r>
    </w:p>
    <w:p>
      <w:pPr>
        <w:rPr>
          <w:rFonts w:hint="eastAsia"/>
          <w:lang w:eastAsia="zh-CN"/>
        </w:rPr>
      </w:pPr>
      <w:r>
        <w:rPr>
          <w:rFonts w:hint="eastAsia"/>
          <w:color w:val="0070C0"/>
          <w:lang w:eastAsia="zh-CN"/>
        </w:rPr>
        <w:t>此步骤可选</w:t>
      </w:r>
      <w:r>
        <w:rPr>
          <w:rFonts w:hint="eastAsia"/>
          <w:lang w:eastAsia="zh-CN"/>
        </w:rPr>
        <w:t>：</w:t>
      </w:r>
      <w:r>
        <w:rPr>
          <w:rFonts w:hint="eastAsia"/>
        </w:rPr>
        <w:t>登录CMS或睿易之家论坛账号</w:t>
      </w:r>
      <w:r>
        <w:rPr>
          <w:rFonts w:hint="eastAsia"/>
          <w:lang w:eastAsia="zh-CN"/>
        </w:rPr>
        <w:t>（忘记密码暂不可用）或者在绑定界面登录也行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详细见</w:t>
      </w:r>
    </w:p>
    <w:p>
      <w:pPr>
        <w:pStyle w:val="6"/>
        <w:rPr>
          <w:rFonts w:hint="eastAsia"/>
          <w:lang w:val="en-US" w:eastAsia="zh-CN"/>
        </w:rPr>
      </w:pPr>
      <w:bookmarkStart w:id="12" w:name="_Toc14426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.1</w:t>
      </w:r>
      <w:r>
        <w:rPr>
          <w:rFonts w:hint="eastAsia"/>
          <w:lang w:val="en-US" w:eastAsia="zh-CN"/>
        </w:rPr>
        <w:t>.1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扫码</w:t>
      </w:r>
      <w:r>
        <w:rPr>
          <w:rFonts w:hint="eastAsia"/>
          <w:lang w:val="en-US" w:eastAsia="zh-CN"/>
        </w:rPr>
        <w:t>+门店</w:t>
      </w:r>
      <w:bookmarkEnd w:id="12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扫码，选好总店门店（有的门店有设备还需选择设备）后点击确认，自动上点配置，直至成功。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扫描设备二维码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选择门店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3.搜索wifi</w:t>
      </w:r>
    </w:p>
    <w:p>
      <w:pPr>
        <w:keepNext w:val="0"/>
        <w:keepLines w:val="0"/>
        <w:widowControl/>
        <w:suppressLineNumbers w:val="0"/>
        <w:jc w:val="left"/>
        <w:rPr>
          <w:rFonts w:hint="eastAsia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Files\\360271716\\Image\\C2C\\FC316D835ACEB7751DA9CC7293AE8084.jpg"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796415" cy="3196590"/>
            <wp:effectExtent l="0" t="0" r="13335" b="3810"/>
            <wp:docPr id="4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96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  <w:r>
        <w:drawing>
          <wp:inline distT="0" distB="0" distL="114300" distR="114300">
            <wp:extent cx="1803400" cy="3193415"/>
            <wp:effectExtent l="0" t="0" r="6350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05940" cy="3202940"/>
            <wp:effectExtent l="0" t="0" r="3810" b="165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320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4.   连接wifi           5.      下发配置           6.配置成功</w:t>
      </w:r>
    </w:p>
    <w:p>
      <w:pPr>
        <w:jc w:val="left"/>
      </w:pPr>
      <w:r>
        <w:drawing>
          <wp:inline distT="0" distB="0" distL="114300" distR="114300">
            <wp:extent cx="1811020" cy="3222625"/>
            <wp:effectExtent l="0" t="0" r="17780" b="158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322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09115" cy="3220085"/>
            <wp:effectExtent l="0" t="0" r="635" b="1841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322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27530" cy="3233420"/>
            <wp:effectExtent l="0" t="0" r="1270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27530" cy="323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7.显示设备状态</w:t>
      </w:r>
    </w:p>
    <w:p>
      <w:r>
        <w:drawing>
          <wp:inline distT="0" distB="0" distL="114300" distR="114300">
            <wp:extent cx="1574800" cy="2770505"/>
            <wp:effectExtent l="0" t="0" r="6350" b="1079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上述点击</w:t>
      </w:r>
      <w:r>
        <w:rPr>
          <w:rFonts w:hint="eastAsia"/>
        </w:rPr>
        <w:t>绑定设备，</w:t>
      </w:r>
      <w:r>
        <w:rPr>
          <w:rFonts w:hint="eastAsia"/>
          <w:lang w:eastAsia="zh-CN"/>
        </w:rPr>
        <w:t>进入绑定设备界面，</w:t>
      </w:r>
      <w:r>
        <w:rPr>
          <w:rFonts w:hint="eastAsia"/>
        </w:rPr>
        <w:t>填写设备信息后点击“确认”绑定设备</w:t>
      </w:r>
      <w:r>
        <w:rPr>
          <w:rFonts w:hint="eastAsia"/>
          <w:lang w:eastAsia="zh-CN"/>
        </w:rPr>
        <w:t>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上述点击完成配置则退到</w:t>
      </w:r>
      <w:r>
        <w:rPr>
          <w:rFonts w:hint="eastAsia"/>
          <w:lang w:val="en-US" w:eastAsia="zh-CN"/>
        </w:rPr>
        <w:t>cms选择菜单界面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8.绑定设备信息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 xml:space="preserve"> </w:t>
      </w:r>
      <w:r>
        <w:drawing>
          <wp:inline distT="0" distB="0" distL="114300" distR="114300">
            <wp:extent cx="1884680" cy="3331845"/>
            <wp:effectExtent l="0" t="0" r="127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84680" cy="333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pStyle w:val="6"/>
        <w:outlineLvl w:val="4"/>
        <w:rPr>
          <w:rFonts w:hint="eastAsia"/>
          <w:lang w:val="en-US" w:eastAsia="zh-CN"/>
        </w:rPr>
      </w:pPr>
      <w:bookmarkStart w:id="13" w:name="_Toc22858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.1</w:t>
      </w:r>
      <w:r>
        <w:rPr>
          <w:rFonts w:hint="eastAsia"/>
          <w:lang w:val="en-US" w:eastAsia="zh-CN"/>
        </w:rPr>
        <w:t>.2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扫码</w:t>
      </w:r>
      <w:r>
        <w:rPr>
          <w:rFonts w:hint="eastAsia"/>
          <w:lang w:val="en-US" w:eastAsia="zh-CN"/>
        </w:rPr>
        <w:t>+跳过手动配置</w:t>
      </w:r>
      <w:bookmarkEnd w:id="13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扫码之后，不选门店点击跳过，则手动填好配置后，自动连上wifi下发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扫描设备二维码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跳过门店选择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3.手填上网配置</w:t>
      </w:r>
    </w:p>
    <w:p>
      <w:pP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Files\\360271716\\Image\\C2C\\FC316D835ACEB7751DA9CC7293AE8084.jpg"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796415" cy="3196590"/>
            <wp:effectExtent l="0" t="0" r="13335" b="3810"/>
            <wp:docPr id="5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96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  <w:r>
        <w:drawing>
          <wp:inline distT="0" distB="0" distL="114300" distR="114300">
            <wp:extent cx="1803400" cy="3193415"/>
            <wp:effectExtent l="0" t="0" r="635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18005" cy="3207385"/>
            <wp:effectExtent l="0" t="0" r="10795" b="1206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</w:pPr>
      <w:r>
        <w:rPr>
          <w:rFonts w:hint="eastAsia"/>
          <w:lang w:val="en-US" w:eastAsia="zh-CN"/>
        </w:rPr>
        <w:t>4.显示设备状态</w:t>
      </w:r>
    </w:p>
    <w:p>
      <w:p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1574800" cy="2770505"/>
            <wp:effectExtent l="0" t="0" r="6350" b="1079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  <w:bookmarkStart w:id="14" w:name="_Toc12193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.1</w:t>
      </w:r>
      <w:r>
        <w:rPr>
          <w:rFonts w:hint="eastAsia"/>
          <w:lang w:val="en-US" w:eastAsia="zh-CN"/>
        </w:rPr>
        <w:t>.3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手动填序列号选型号</w:t>
      </w:r>
      <w:r>
        <w:rPr>
          <w:rFonts w:hint="eastAsia"/>
          <w:lang w:val="en-US" w:eastAsia="zh-CN"/>
        </w:rPr>
        <w:t>+门店</w:t>
      </w:r>
      <w:bookmarkEnd w:id="14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手动填好序列号选好型号之后，下个界面选择好门店，点击确认，到设备主界面点击下发配置，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选择wifi后点击下一步则进行配置。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1.手动录入设备信息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选择门店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3.显示设备状态</w:t>
      </w:r>
    </w:p>
    <w:p>
      <w:pPr>
        <w:jc w:val="left"/>
      </w:pPr>
      <w:r>
        <w:drawing>
          <wp:inline distT="0" distB="0" distL="114300" distR="114300">
            <wp:extent cx="1811020" cy="3213100"/>
            <wp:effectExtent l="0" t="0" r="17780" b="635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32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1803400" cy="3193415"/>
            <wp:effectExtent l="0" t="0" r="6350" b="698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1793240" cy="3189605"/>
            <wp:effectExtent l="0" t="0" r="16510" b="10795"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4. Wifi选择切换页面        5.  显示设备状态</w:t>
      </w:r>
    </w:p>
    <w:p>
      <w:p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1812925" cy="3225165"/>
            <wp:effectExtent l="0" t="0" r="15875" b="13335"/>
            <wp:docPr id="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12925" cy="322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1860550" cy="3273425"/>
            <wp:effectExtent l="0" t="0" r="6350" b="317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327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6"/>
        <w:rPr>
          <w:rFonts w:hint="eastAsia"/>
          <w:lang w:val="en-US" w:eastAsia="zh-CN"/>
        </w:rPr>
      </w:pPr>
      <w:bookmarkStart w:id="15" w:name="_Toc23889"/>
      <w:bookmarkStart w:id="16" w:name="OLE_LINK2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.1</w:t>
      </w:r>
      <w:r>
        <w:rPr>
          <w:rFonts w:hint="eastAsia"/>
          <w:lang w:val="en-US" w:eastAsia="zh-CN"/>
        </w:rPr>
        <w:t>.4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手动填序列号选型号</w:t>
      </w:r>
      <w:r>
        <w:rPr>
          <w:rFonts w:hint="eastAsia"/>
          <w:lang w:val="en-US" w:eastAsia="zh-CN"/>
        </w:rPr>
        <w:t>+手填配置</w:t>
      </w:r>
      <w:bookmarkEnd w:id="15"/>
    </w:p>
    <w:bookmarkEnd w:id="16"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手动填好序列号选好型号之后，点击跳过，到设备主界面点击手动配置，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选择wifi后点击下一步则进行配置。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手动录入设备信息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2.跳过选择门店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 3.显示设备状态信息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1880870" cy="3337560"/>
            <wp:effectExtent l="0" t="0" r="5080" b="152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333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91030" cy="3348355"/>
            <wp:effectExtent l="0" t="0" r="13970" b="444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334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892300" cy="3364865"/>
            <wp:effectExtent l="0" t="0" r="12700" b="6985"/>
            <wp:docPr id="32" name="图片 32" descr="Screenshot_2016-03-22-14-25-54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Screenshot_2016-03-22-14-25-54_com.ruiyi.ruiyinet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4. 手动填写配置         5.选择切换wifi</w:t>
      </w:r>
      <w:r>
        <w:rPr>
          <w:rFonts w:hint="eastAsia"/>
          <w:b/>
          <w:bCs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 xml:space="preserve">       6.设备状态</w:t>
      </w:r>
    </w:p>
    <w:p>
      <w:r>
        <w:drawing>
          <wp:inline distT="0" distB="0" distL="114300" distR="114300">
            <wp:extent cx="1818005" cy="3207385"/>
            <wp:effectExtent l="0" t="0" r="10795" b="1206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12925" cy="3225165"/>
            <wp:effectExtent l="0" t="0" r="15875" b="13335"/>
            <wp:docPr id="3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12925" cy="3225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60550" cy="3273425"/>
            <wp:effectExtent l="0" t="0" r="6350" b="317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327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/>
          <w:lang w:val="en-US" w:eastAsia="zh-CN"/>
        </w:rPr>
      </w:pPr>
      <w:bookmarkStart w:id="17" w:name="_Toc28055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.1</w:t>
      </w:r>
      <w:r>
        <w:rPr>
          <w:rFonts w:hint="eastAsia"/>
          <w:lang w:val="en-US" w:eastAsia="zh-CN"/>
        </w:rPr>
        <w:t>.5 补充说明，AP系列设备上点配置</w:t>
      </w:r>
      <w:bookmarkEnd w:id="17"/>
    </w:p>
    <w:p>
      <w:pPr>
        <w:pStyle w:val="7"/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1.使用场景说明（1.1-1.6）</w:t>
      </w:r>
    </w:p>
    <w:p>
      <w:pPr>
        <w:rPr>
          <w:rFonts w:hint="eastAsia"/>
          <w:lang w:val="en-US" w:eastAsia="zh-CN"/>
        </w:rPr>
      </w:pP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zh-CN"/>
        </w:rPr>
        <w:t>RAP上点支持的场景：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en-US" w:eastAsia="zh-CN"/>
        </w:rPr>
        <w:t>1.1</w:t>
      </w:r>
      <w:r>
        <w:rPr>
          <w:rFonts w:hint="eastAsia" w:ascii="LucidaGrande" w:hAnsi="LucidaGrande" w:eastAsia="LucidaGrande"/>
          <w:color w:val="000000"/>
          <w:sz w:val="20"/>
          <w:lang w:val="zh-CN"/>
        </w:rPr>
        <w:t>全新设备或恢复出厂配置的设备切换为路由模式或接入模式；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en-US" w:eastAsia="zh-CN"/>
        </w:rPr>
        <w:t>1.2</w:t>
      </w:r>
      <w:r>
        <w:rPr>
          <w:rFonts w:hint="eastAsia" w:ascii="LucidaGrande" w:hAnsi="LucidaGrande" w:eastAsia="LucidaGrande"/>
          <w:color w:val="000000"/>
          <w:sz w:val="20"/>
          <w:lang w:val="zh-CN"/>
        </w:rPr>
        <w:t>路由模式设备的三种上网方式（静态、动态、PPPOE）之间的切换；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en-US" w:eastAsia="zh-CN"/>
        </w:rPr>
        <w:t>1.3</w:t>
      </w:r>
      <w:r>
        <w:rPr>
          <w:rFonts w:hint="eastAsia" w:ascii="LucidaGrande" w:hAnsi="LucidaGrande" w:eastAsia="LucidaGrande"/>
          <w:color w:val="000000"/>
          <w:sz w:val="20"/>
          <w:lang w:val="zh-CN"/>
        </w:rPr>
        <w:t>路由模式设备切换为接入模式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zh-CN"/>
        </w:rPr>
        <w:t>RAP上点不支持的场景：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zh-CN"/>
        </w:rPr>
        <w:tab/>
      </w:r>
      <w:r>
        <w:rPr>
          <w:rFonts w:hint="eastAsia" w:ascii="LucidaGrande" w:hAnsi="LucidaGrande" w:eastAsia="LucidaGrande"/>
          <w:color w:val="000000"/>
          <w:sz w:val="20"/>
          <w:lang w:val="en-US" w:eastAsia="zh-CN"/>
        </w:rPr>
        <w:t>1.4</w:t>
      </w:r>
      <w:r>
        <w:rPr>
          <w:rFonts w:hint="eastAsia" w:ascii="LucidaGrande" w:hAnsi="LucidaGrande" w:eastAsia="LucidaGrande"/>
          <w:color w:val="000000"/>
          <w:sz w:val="20"/>
          <w:lang w:val="zh-CN"/>
        </w:rPr>
        <w:t>接入模式设备切换为路由模式；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zh-CN"/>
        </w:rPr>
        <w:tab/>
      </w:r>
      <w:r>
        <w:rPr>
          <w:rFonts w:hint="eastAsia" w:ascii="LucidaGrande" w:hAnsi="LucidaGrande" w:eastAsia="LucidaGrande"/>
          <w:color w:val="000000"/>
          <w:sz w:val="20"/>
          <w:lang w:val="en-US" w:eastAsia="zh-CN"/>
        </w:rPr>
        <w:t>1.5</w:t>
      </w:r>
      <w:r>
        <w:rPr>
          <w:rFonts w:hint="eastAsia" w:ascii="LucidaGrande" w:hAnsi="LucidaGrande" w:eastAsia="LucidaGrande"/>
          <w:color w:val="000000"/>
          <w:sz w:val="20"/>
          <w:lang w:val="zh-CN"/>
        </w:rPr>
        <w:t>胖模式设备切换为瘦模式；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zh-CN"/>
        </w:rPr>
        <w:tab/>
      </w:r>
      <w:r>
        <w:rPr>
          <w:rFonts w:hint="eastAsia" w:ascii="LucidaGrande" w:hAnsi="LucidaGrande" w:eastAsia="LucidaGrande"/>
          <w:color w:val="000000"/>
          <w:sz w:val="20"/>
          <w:lang w:val="en-US" w:eastAsia="zh-CN"/>
        </w:rPr>
        <w:t>1.6</w:t>
      </w:r>
      <w:r>
        <w:rPr>
          <w:rFonts w:hint="eastAsia" w:ascii="LucidaGrande" w:hAnsi="LucidaGrande" w:eastAsia="LucidaGrande"/>
          <w:color w:val="000000"/>
          <w:sz w:val="20"/>
          <w:lang w:val="zh-CN"/>
        </w:rPr>
        <w:t>非出厂配置的瘦模式设备的配置；</w:t>
      </w:r>
    </w:p>
    <w:p>
      <w:pPr>
        <w:spacing w:beforeLines="0" w:afterLines="0"/>
        <w:ind w:left="200"/>
        <w:jc w:val="left"/>
        <w:rPr>
          <w:rFonts w:hint="eastAsia" w:ascii="LucidaGrande" w:hAnsi="LucidaGrande" w:eastAsia="LucidaGrande"/>
          <w:color w:val="000000"/>
          <w:sz w:val="20"/>
          <w:lang w:val="zh-CN"/>
        </w:rPr>
      </w:pPr>
      <w:r>
        <w:rPr>
          <w:rFonts w:hint="eastAsia" w:ascii="LucidaGrande" w:hAnsi="LucidaGrande" w:eastAsia="LucidaGrande"/>
          <w:color w:val="000000"/>
          <w:sz w:val="20"/>
          <w:lang w:val="zh-CN"/>
        </w:rPr>
        <w:t>若设备当前为接入模式，可先将设备恢复出厂配置后再用APP配置。</w:t>
      </w:r>
    </w:p>
    <w:p>
      <w:pPr>
        <w:rPr>
          <w:rFonts w:hint="eastAsia"/>
          <w:lang w:val="en-US" w:eastAsia="zh-CN"/>
        </w:rPr>
      </w:pPr>
    </w:p>
    <w:p>
      <w:pPr>
        <w:pStyle w:val="8"/>
        <w:outlineLvl w:val="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1.2场景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与以上四种3.1.1.1-3.1.1.4配置流程相同</w:t>
      </w:r>
    </w:p>
    <w:p>
      <w:pPr>
        <w:pStyle w:val="8"/>
        <w:outlineLvl w:val="6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1.1、1.3场景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设备首次上点时，</w:t>
      </w:r>
      <w:bookmarkStart w:id="18" w:name="OLE_LINK3"/>
      <w:r>
        <w:rPr>
          <w:rFonts w:hint="eastAsia"/>
          <w:lang w:val="en-US" w:eastAsia="zh-CN"/>
        </w:rPr>
        <w:t>与以上四种3.1.1.1-3.1.1.4配置流程</w:t>
      </w:r>
      <w:bookmarkEnd w:id="18"/>
      <w:r>
        <w:rPr>
          <w:rFonts w:hint="eastAsia"/>
          <w:lang w:val="en-US" w:eastAsia="zh-CN"/>
        </w:rPr>
        <w:t>大致一样，只会多一步提示胖瘦AP切换如下图（如果已经是胖模式则直接下发配置不进行提示），点击确认之后，设备会重启，等设备正常运行后，继续进行后续操作即可。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009140" cy="3572510"/>
            <wp:effectExtent l="0" t="0" r="10160" b="8890"/>
            <wp:docPr id="7" name="图片 7" descr="Screenshot_2016-06-06-15-04-44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creenshot_2016-06-06-15-04-44_com.ruiyi.ruiyinet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其中手动配置参数时，接入交换机trunk口时vlan_id参数必填，如下图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990725" cy="3541395"/>
            <wp:effectExtent l="0" t="0" r="9525" b="1905"/>
            <wp:docPr id="39" name="图片 39" descr="Screenshot_2016-07-11-14-44-32-036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Screenshot_2016-07-11-14-44-32-036_com.ruiyi.ruiy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pStyle w:val="6"/>
        <w:rPr>
          <w:rFonts w:hint="eastAsia"/>
          <w:lang w:val="en-US" w:eastAsia="zh-CN"/>
        </w:rPr>
      </w:pPr>
      <w:bookmarkStart w:id="19" w:name="_Toc11896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.1</w:t>
      </w:r>
      <w:r>
        <w:rPr>
          <w:rFonts w:hint="eastAsia"/>
          <w:lang w:val="en-US" w:eastAsia="zh-CN"/>
        </w:rPr>
        <w:t>.6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补充说明，NBR-E系列设备上点配置</w:t>
      </w:r>
      <w:bookmarkEnd w:id="19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支持13种型号：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RG-NBR1000G-E、RG-NBR1300G-E、RG-NBR1700G-E、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RG-NBR2100G-E、RG-NBR2500G-E、RG-NBR3000G-E。</w:t>
      </w:r>
    </w:p>
    <w:p>
      <w:pPr>
        <w:spacing w:beforeLines="0" w:afterLines="0"/>
        <w:jc w:val="left"/>
        <w:rPr>
          <w:rFonts w:hint="eastAsia" w:ascii="Consolas" w:hAnsi="Consolas" w:eastAsia="Consolas"/>
          <w:color w:val="auto"/>
          <w:sz w:val="24"/>
          <w:szCs w:val="24"/>
        </w:rPr>
      </w:pPr>
      <w:r>
        <w:rPr>
          <w:rFonts w:hint="eastAsia" w:ascii="Consolas" w:hAnsi="Consolas" w:eastAsia="Consolas"/>
          <w:color w:val="auto"/>
          <w:sz w:val="24"/>
          <w:szCs w:val="24"/>
        </w:rPr>
        <w:t>RG-NBR1000G-C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RG-NBR2000G-C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RG-NBR3000G-S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RG-NBR1500G</w:t>
      </w:r>
    </w:p>
    <w:p>
      <w:pPr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 w:ascii="Consolas" w:hAnsi="Consolas" w:eastAsia="Consolas"/>
          <w:color w:val="auto"/>
          <w:sz w:val="24"/>
          <w:szCs w:val="24"/>
        </w:rPr>
        <w:t>RG-NBR2000G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NBR800G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NBR950G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要求：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1.进行配置时，需要手机通过USB线与设备连接。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2.目前只对该系列只需支持配置到设备能上网即可，如需在CMS上管理该设备需在配置过程中提示是否开启cms同步功能时点击确认。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在以上四种3.1.1.1-3.1.1.4配置流程中，除了选wifi的ssid其他流程一致。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只配置设备的最外口：比如RG-NBR2500G-E配置设备上的WAN0口。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pStyle w:val="5"/>
        <w:outlineLvl w:val="3"/>
        <w:rPr>
          <w:lang w:val="en-US"/>
        </w:rPr>
      </w:pPr>
      <w:bookmarkStart w:id="20" w:name="_Toc7590"/>
      <w:r>
        <w:rPr>
          <w:rFonts w:hint="eastAsia"/>
          <w:lang w:val="en-US" w:eastAsia="zh-CN"/>
        </w:rPr>
        <w:t>3.1.2 设备列表</w:t>
      </w:r>
      <w:bookmarkEnd w:id="20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  <w:lang w:eastAsia="zh-CN"/>
        </w:rPr>
        <w:t>显示已经绑定的设备（</w:t>
      </w:r>
      <w:r>
        <w:rPr>
          <w:rFonts w:hint="eastAsia"/>
        </w:rPr>
        <w:t>如下图1所示</w:t>
      </w:r>
      <w:r>
        <w:rPr>
          <w:rFonts w:hint="eastAsia"/>
          <w:lang w:eastAsia="zh-CN"/>
        </w:rPr>
        <w:t>）。长按</w:t>
      </w:r>
      <w:r>
        <w:rPr>
          <w:rFonts w:hint="eastAsia"/>
        </w:rPr>
        <w:t>可解绑设备</w:t>
      </w:r>
      <w:r>
        <w:rPr>
          <w:rFonts w:hint="eastAsia"/>
          <w:lang w:eastAsia="zh-CN"/>
        </w:rPr>
        <w:t>，单击可监控设备信息。</w:t>
      </w:r>
    </w:p>
    <w:p>
      <w:pP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1"/>
          <w:szCs w:val="21"/>
          <w:lang w:eastAsia="zh-CN"/>
        </w:rPr>
        <w:t>说明：设备监控需要设备端程序提供接口，</w:t>
      </w:r>
      <w:r>
        <w:rPr>
          <w:rFonts w:hint="eastAsia" w:ascii="宋体" w:hAnsi="宋体" w:eastAsia="宋体" w:cs="宋体"/>
          <w:color w:val="0000FF"/>
          <w:sz w:val="21"/>
          <w:szCs w:val="21"/>
          <w:lang w:val="zh-CN"/>
        </w:rPr>
        <w:t>当前只支持RG-BCR810W</w:t>
      </w:r>
      <w: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  <w:t>,以及NBR系列</w:t>
      </w:r>
      <w:r>
        <w:rPr>
          <w:rFonts w:hint="eastAsia" w:ascii="宋体" w:hAnsi="宋体" w:eastAsia="宋体" w:cs="宋体"/>
          <w:color w:val="0000FF"/>
          <w:sz w:val="21"/>
          <w:szCs w:val="21"/>
          <w:lang w:val="zh-CN"/>
        </w:rPr>
        <w:t>设备。（RG-BCR810W需要</w:t>
      </w:r>
      <w: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  <w:t>V1.2.9版本以上才支持)</w:t>
      </w:r>
    </w:p>
    <w:p>
      <w:pPr>
        <w:pStyle w:val="6"/>
        <w:rPr>
          <w:rFonts w:hint="eastAsia"/>
        </w:rPr>
      </w:pPr>
      <w:bookmarkStart w:id="21" w:name="_Toc26075"/>
      <w:r>
        <w:rPr>
          <w:rFonts w:hint="eastAsia"/>
          <w:lang w:val="en-US" w:eastAsia="zh-CN"/>
        </w:rPr>
        <w:t>3.1.2.1 810W,860设备监控</w:t>
      </w:r>
      <w:bookmarkEnd w:id="21"/>
    </w:p>
    <w:p>
      <w:pPr>
        <w:pStyle w:val="7"/>
        <w:numPr>
          <w:ilvl w:val="0"/>
          <w:numId w:val="2"/>
        </w:numPr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设备列表界面</w:t>
      </w:r>
      <w:r>
        <w:rPr>
          <w:rFonts w:hint="eastAsia"/>
          <w:lang w:val="en-US" w:eastAsia="zh-CN"/>
        </w:rPr>
        <w:tab/>
      </w:r>
      <w:bookmarkStart w:id="35" w:name="_GoBack"/>
      <w:bookmarkEnd w:id="35"/>
      <w:r>
        <w:rPr>
          <w:rFonts w:hint="eastAsia"/>
          <w:lang w:val="en-US" w:eastAsia="zh-CN"/>
        </w:rPr>
        <w:tab/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Files\\360271716\\Image\\C2C\\6DCFF764ECD2FE7AD74428631ED83D32.jpg"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160905" cy="3842385"/>
            <wp:effectExtent l="0" t="0" r="10795" b="5715"/>
            <wp:docPr id="60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3842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pStyle w:val="7"/>
        <w:outlineLvl w:val="5"/>
      </w:pPr>
      <w:r>
        <w:rPr>
          <w:rFonts w:hint="eastAsia"/>
          <w:lang w:val="en-US" w:eastAsia="zh-CN"/>
        </w:rPr>
        <w:t>2.具体设备信息（810W设备）</w:t>
      </w:r>
    </w:p>
    <w:p>
      <w:pPr>
        <w:numPr>
          <w:ilvl w:val="0"/>
          <w:numId w:val="0"/>
        </w:numP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Files\\360271716\\Image\\C2C\\D0A5842BD1DE8FA88FD307DF0948C5E7.jpg"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216150" cy="3942080"/>
            <wp:effectExtent l="0" t="0" r="12700" b="1270"/>
            <wp:docPr id="58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3942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Files\\360271716\\Image\\C2C\\3F15086F2C0D4E10C92D0C32826AE91D.jpg"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214880" cy="3939540"/>
            <wp:effectExtent l="0" t="0" r="13970" b="3810"/>
            <wp:docPr id="59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6" descr="IMG_2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14880" cy="3939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7"/>
        <w:numPr>
          <w:ilvl w:val="0"/>
          <w:numId w:val="3"/>
        </w:numPr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点击重启有确认提示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176780" cy="3870325"/>
            <wp:effectExtent l="0" t="0" r="13970" b="15875"/>
            <wp:docPr id="46" name="图片 46" descr="Screenshot_2016-07-12-15-28-34-534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Screenshot_2016-07-12-15-28-34-534_com.ruiyi.ruiy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387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numPr>
          <w:ilvl w:val="0"/>
          <w:numId w:val="3"/>
        </w:numPr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点击设备升级会选择升级软件版本后确认升级提示</w:t>
      </w:r>
    </w:p>
    <w:p>
      <w:pPr>
        <w:pStyle w:val="7"/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5.点击配置WAN口，进入下一界面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①点击手动配置，进入设备列表页面，点击某一设备，走</w:t>
      </w:r>
      <w:r>
        <w:rPr>
          <w:rFonts w:hint="eastAsia"/>
          <w:lang w:val="en-US" w:eastAsia="zh-CN"/>
        </w:rPr>
        <w:t>3.1.1.4上点流程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②点击下载配置，进入设备列表页面，点击某一设备，走</w:t>
      </w:r>
      <w:r>
        <w:rPr>
          <w:rFonts w:hint="eastAsia"/>
          <w:lang w:val="en-US" w:eastAsia="zh-CN"/>
        </w:rPr>
        <w:t>3.1.1.3上点流程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670050" cy="2970530"/>
            <wp:effectExtent l="0" t="0" r="6350" b="1270"/>
            <wp:docPr id="9" name="图片 9" descr="Screenshot_2016-05-11-14-05-38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creenshot_2016-05-11-14-05-38_com.ruiyi.ruiyinet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6.点击设备授权，进行授权</w:t>
      </w:r>
    </w:p>
    <w:p>
      <w:pPr>
        <w:pStyle w:val="6"/>
        <w:rPr>
          <w:rFonts w:hint="eastAsia"/>
          <w:lang w:val="en-US" w:eastAsia="zh-CN"/>
        </w:rPr>
      </w:pPr>
      <w:bookmarkStart w:id="22" w:name="_Toc2676"/>
      <w:r>
        <w:rPr>
          <w:rFonts w:hint="eastAsia"/>
          <w:lang w:val="en-US" w:eastAsia="zh-CN"/>
        </w:rPr>
        <w:t>3.1.2.2 NBR系列设备监控</w:t>
      </w:r>
      <w:bookmarkEnd w:id="22"/>
    </w:p>
    <w:p>
      <w:pPr>
        <w:spacing w:beforeLines="0" w:afterLines="0"/>
        <w:jc w:val="left"/>
        <w:rPr>
          <w:rFonts w:hint="eastAsia" w:ascii="Consolas" w:hAnsi="Consolas" w:eastAsia="Consolas"/>
          <w:color w:val="auto"/>
          <w:sz w:val="24"/>
          <w:szCs w:val="24"/>
        </w:rPr>
      </w:pPr>
      <w:r>
        <w:rPr>
          <w:rFonts w:hint="eastAsia"/>
          <w:lang w:val="en-US" w:eastAsia="zh-CN"/>
        </w:rPr>
        <w:t>支持型号：</w:t>
      </w:r>
      <w:r>
        <w:rPr>
          <w:rFonts w:hint="eastAsia" w:ascii="Consolas" w:hAnsi="Consolas" w:eastAsia="Consolas"/>
          <w:color w:val="auto"/>
          <w:sz w:val="24"/>
          <w:szCs w:val="24"/>
        </w:rPr>
        <w:t>RG-NBR900G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RG-NBR1600G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RG-NBR2600S</w:t>
      </w:r>
    </w:p>
    <w:p>
      <w:pPr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 w:ascii="Consolas" w:hAnsi="Consolas" w:eastAsia="Consolas"/>
          <w:color w:val="auto"/>
          <w:sz w:val="24"/>
          <w:szCs w:val="24"/>
        </w:rPr>
        <w:tab/>
      </w:r>
      <w:r>
        <w:rPr>
          <w:rFonts w:hint="eastAsia" w:ascii="Consolas" w:hAnsi="Consolas" w:eastAsia="Consolas"/>
          <w:color w:val="auto"/>
          <w:sz w:val="24"/>
          <w:szCs w:val="24"/>
        </w:rPr>
        <w:tab/>
      </w:r>
      <w:r>
        <w:rPr>
          <w:rFonts w:hint="eastAsia" w:ascii="Consolas" w:hAnsi="Consolas" w:eastAsia="Consolas"/>
          <w:color w:val="auto"/>
          <w:sz w:val="24"/>
          <w:szCs w:val="24"/>
        </w:rPr>
        <w:tab/>
      </w:r>
      <w:r>
        <w:rPr>
          <w:rFonts w:hint="eastAsia" w:ascii="Consolas" w:hAnsi="Consolas" w:eastAsia="Consolas"/>
          <w:color w:val="auto"/>
          <w:sz w:val="24"/>
          <w:szCs w:val="24"/>
        </w:rPr>
        <w:t>RG-NBR2600G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Consolas" w:hAnsi="Consolas" w:eastAsia="Consolas"/>
          <w:color w:val="auto"/>
          <w:sz w:val="24"/>
          <w:szCs w:val="24"/>
        </w:rPr>
        <w:t>RG-NBR2800G</w:t>
      </w:r>
      <w:r>
        <w:rPr>
          <w:rFonts w:hint="eastAsia" w:ascii="Consolas" w:hAnsi="Consolas" w:eastAsia="宋体"/>
          <w:color w:val="auto"/>
          <w:sz w:val="24"/>
          <w:szCs w:val="24"/>
          <w:lang w:eastAsia="zh-CN"/>
        </w:rPr>
        <w:t>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1.具体设备信息（NBR设备）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2.安全防护中的mac地址过滤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Files\\360271716\\Image\\C2C\\MH{TO406J(14WH[$%BV}9JR.jpg"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155190" cy="3833495"/>
            <wp:effectExtent l="0" t="0" r="16510" b="14605"/>
            <wp:docPr id="4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" descr="IMG_25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3833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Files\\360271716\\Image\\C2C\\4D192665B45FEADB58BA10069BB59787.jpg"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150745" cy="3823970"/>
            <wp:effectExtent l="0" t="0" r="1905" b="5080"/>
            <wp:docPr id="5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2" descr="IMG_25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50745" cy="3823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3.特征库更新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Files\\360271716\\Image\\C2C\\4F809578A3E1A5981554FA3E1FB05B48.jpg"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613660" cy="4647565"/>
            <wp:effectExtent l="0" t="0" r="15240" b="635"/>
            <wp:docPr id="55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4647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>
      <w:pPr>
        <w:pStyle w:val="5"/>
        <w:rPr>
          <w:rFonts w:hint="eastAsia"/>
          <w:lang w:eastAsia="zh-CN"/>
        </w:rPr>
      </w:pPr>
      <w:bookmarkStart w:id="23" w:name="_Toc10667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设备指派</w:t>
      </w:r>
      <w:bookmarkEnd w:id="23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1.我创建的指派任务列表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2.我收到的指派任务列表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454275" cy="4366260"/>
            <wp:effectExtent l="0" t="0" r="3175" b="15240"/>
            <wp:docPr id="49" name="图片 49" descr="Screenshot_2016-07-12-16-04-49-069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Screenshot_2016-07-12-16-04-49-069_com.ruiyi.ruiy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436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2456180" cy="4366895"/>
            <wp:effectExtent l="0" t="0" r="1270" b="14605"/>
            <wp:docPr id="50" name="图片 50" descr="Screenshot_2016-07-12-16-04-55-538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Screenshot_2016-07-12-16-04-55-538_com.ruiyi.ruiy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436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创建指派任务，可以选择指派设备，指定用户（可以通过手机通讯录），指定好对应权限，任务时间默认为7天后失效，不可修改。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004060" cy="3564255"/>
            <wp:effectExtent l="0" t="0" r="15240" b="17145"/>
            <wp:docPr id="51" name="图片 51" descr="Screenshot_2016-07-12-16-05-08-739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Screenshot_2016-07-12-16-05-08-739_com.ruiyi.ruiy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416" w:lineRule="auto"/>
        <w:ind w:left="0" w:leftChars="0" w:right="0" w:rightChars="0" w:firstLine="0" w:firstLineChars="0"/>
        <w:jc w:val="both"/>
        <w:textAlignment w:val="auto"/>
        <w:outlineLvl w:val="3"/>
        <w:rPr>
          <w:rFonts w:hint="eastAsia"/>
          <w:lang w:eastAsia="zh-CN"/>
        </w:rPr>
      </w:pPr>
      <w:bookmarkStart w:id="24" w:name="_Toc22251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设备</w:t>
      </w:r>
      <w:r>
        <w:rPr>
          <w:rFonts w:hint="eastAsia"/>
          <w:lang w:eastAsia="zh-CN"/>
        </w:rPr>
        <w:t>分组</w:t>
      </w:r>
      <w:bookmarkEnd w:id="24"/>
    </w:p>
    <w:p>
      <w:pPr>
        <w:numPr>
          <w:ilvl w:val="0"/>
          <w:numId w:val="5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分组列表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2.对应组操作，实现批量设备管理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897380" cy="3373755"/>
            <wp:effectExtent l="0" t="0" r="7620" b="17145"/>
            <wp:docPr id="52" name="图片 52" descr="Screenshot_2016-07-12-16-05-26-747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Screenshot_2016-07-12-16-05-26-747_com.ruiyi.ruiy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1905000" cy="3386455"/>
            <wp:effectExtent l="0" t="0" r="0" b="4445"/>
            <wp:docPr id="53" name="图片 53" descr="Screenshot_2016-07-12-16-05-33-893_com.ruiyi.ru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Screenshot_2016-07-12-16-05-33-893_com.ruiyi.ruiy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</w:p>
    <w:p>
      <w:pPr>
        <w:pStyle w:val="5"/>
        <w:rPr>
          <w:rFonts w:hint="eastAsia"/>
          <w:lang w:eastAsia="zh-CN"/>
        </w:rPr>
      </w:pPr>
      <w:bookmarkStart w:id="25" w:name="_Toc22701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消息中心</w:t>
      </w:r>
      <w:bookmarkEnd w:id="25"/>
    </w:p>
    <w:p>
      <w:pPr>
        <w:pStyle w:val="6"/>
        <w:outlineLvl w:val="4"/>
      </w:pPr>
      <w:bookmarkStart w:id="26" w:name="_Toc30802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5.1</w:t>
      </w:r>
      <w:r>
        <w:rPr>
          <w:rFonts w:hint="eastAsia"/>
        </w:rPr>
        <w:t xml:space="preserve"> 升级详情</w:t>
      </w:r>
      <w:r>
        <w:rPr>
          <w:rFonts w:hint="eastAsia"/>
          <w:lang w:eastAsia="zh-CN"/>
        </w:rPr>
        <w:t>查看</w:t>
      </w:r>
      <w:bookmarkEnd w:id="26"/>
    </w:p>
    <w:p>
      <w:pPr>
        <w:rPr>
          <w:rFonts w:hint="eastAsia"/>
          <w:lang w:eastAsia="zh-CN"/>
        </w:rPr>
      </w:pPr>
      <w:r>
        <w:rPr>
          <w:rFonts w:hint="eastAsia"/>
        </w:rPr>
        <w:tab/>
      </w:r>
      <w:r>
        <w:rPr>
          <w:rFonts w:hint="eastAsia"/>
          <w:lang w:eastAsia="zh-CN"/>
        </w:rPr>
        <w:t>点击升级消息后，</w:t>
      </w:r>
      <w:r>
        <w:rPr>
          <w:rFonts w:hint="eastAsia"/>
        </w:rPr>
        <w:t>升级消息列表如下图1所示，</w:t>
      </w:r>
      <w:r>
        <w:rPr>
          <w:rFonts w:hint="eastAsia"/>
          <w:lang w:eastAsia="zh-CN"/>
        </w:rPr>
        <w:t>点击可查看具体信息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1.升级消息列表界面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2.具体升级消息</w:t>
      </w:r>
    </w:p>
    <w:p>
      <w:r>
        <w:drawing>
          <wp:inline distT="0" distB="0" distL="114300" distR="114300">
            <wp:extent cx="2585720" cy="4515485"/>
            <wp:effectExtent l="0" t="0" r="5080" b="184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451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580640" cy="4477385"/>
            <wp:effectExtent l="0" t="0" r="10160" b="184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80640" cy="447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eastAsia"/>
        </w:rPr>
      </w:pPr>
    </w:p>
    <w:p>
      <w:pPr>
        <w:pStyle w:val="6"/>
        <w:outlineLvl w:val="4"/>
      </w:pPr>
      <w:bookmarkStart w:id="27" w:name="_Toc9810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5.2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cms上推送消息处理</w:t>
      </w:r>
      <w:bookmarkEnd w:id="27"/>
    </w:p>
    <w:p>
      <w:pPr>
        <w:pStyle w:val="7"/>
        <w:rPr>
          <w:rFonts w:hint="eastAsia"/>
        </w:rPr>
      </w:pPr>
      <w:r>
        <w:rPr>
          <w:rFonts w:hint="eastAsia"/>
          <w:lang w:val="en-US" w:eastAsia="zh-CN"/>
        </w:rPr>
        <w:t>1.升级消息处理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>点击</w:t>
      </w:r>
      <w:r>
        <w:rPr>
          <w:rFonts w:hint="eastAsia"/>
          <w:lang w:eastAsia="zh-CN"/>
        </w:rPr>
        <w:t>状态栏收到的推送</w:t>
      </w:r>
      <w:r>
        <w:rPr>
          <w:rFonts w:hint="eastAsia"/>
        </w:rPr>
        <w:t>升级消息进入如</w:t>
      </w:r>
      <w:r>
        <w:rPr>
          <w:rFonts w:hint="eastAsia"/>
          <w:lang w:eastAsia="zh-CN"/>
        </w:rPr>
        <w:t>右图</w:t>
      </w:r>
      <w:r>
        <w:rPr>
          <w:rFonts w:hint="eastAsia"/>
        </w:rPr>
        <w:t>的升级状态界面，若需要确认升级消息则“确认消息”按钮为蓝色，点击确认升级设备；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1.状态栏推送消息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2.升级状态界面</w:t>
      </w:r>
    </w:p>
    <w:p>
      <w:r>
        <w:drawing>
          <wp:inline distT="0" distB="0" distL="114300" distR="114300">
            <wp:extent cx="2383790" cy="4238625"/>
            <wp:effectExtent l="0" t="0" r="1651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410460" cy="4268470"/>
            <wp:effectExtent l="0" t="0" r="8890" b="1778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426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/>
    <w:p>
      <w:pPr>
        <w:pStyle w:val="7"/>
        <w:numPr>
          <w:ilvl w:val="0"/>
          <w:numId w:val="5"/>
        </w:numPr>
        <w:outlineLvl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子账号确认消息提醒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  <w:bookmarkStart w:id="28" w:name="_Toc17016"/>
      <w:bookmarkStart w:id="29" w:name="_Toc31021"/>
      <w:r>
        <w:rPr>
          <w:rFonts w:hint="eastAsia"/>
        </w:rPr>
        <w:t>3.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6 一键报障</w:t>
      </w:r>
      <w:bookmarkEnd w:id="28"/>
    </w:p>
    <w:p>
      <w:pPr>
        <w:rPr>
          <w:rFonts w:hint="eastAsia"/>
          <w:lang w:eastAsia="zh-CN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</w:rPr>
        <w:br w:type="page"/>
      </w:r>
      <w:bookmarkEnd w:id="29"/>
      <w:r>
        <w:drawing>
          <wp:inline distT="0" distB="0" distL="114300" distR="114300">
            <wp:extent cx="2619375" cy="4666615"/>
            <wp:effectExtent l="0" t="0" r="9525" b="635"/>
            <wp:docPr id="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466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Files\\360271716\\Image\\C2C\\D0A57908AC6AC69F63C9A7B225078F71.jpg"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625090" cy="4667885"/>
            <wp:effectExtent l="0" t="0" r="3810" b="18415"/>
            <wp:docPr id="57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4" descr="IMG_25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4667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jc w:val="left"/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2"/>
        <w:rPr>
          <w:b/>
          <w:bCs/>
        </w:rPr>
      </w:pPr>
      <w:bookmarkStart w:id="30" w:name="_Toc21703"/>
      <w:bookmarkStart w:id="31" w:name="_Toc1118"/>
      <w:r>
        <w:rPr>
          <w:rFonts w:hint="eastAsia"/>
          <w:b/>
          <w:bCs/>
        </w:rPr>
        <w:t>3.</w:t>
      </w:r>
      <w:r>
        <w:rPr>
          <w:rFonts w:hint="eastAsia"/>
          <w:b/>
          <w:bCs/>
          <w:lang w:val="en-US" w:eastAsia="zh-CN"/>
        </w:rPr>
        <w:t>2</w:t>
      </w:r>
      <w:r>
        <w:rPr>
          <w:rFonts w:hint="eastAsia"/>
          <w:b/>
          <w:bCs/>
        </w:rPr>
        <w:t xml:space="preserve"> 论坛模块</w:t>
      </w:r>
      <w:bookmarkEnd w:id="30"/>
      <w:bookmarkEnd w:id="31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包括论坛帖子查看、发帖回复功能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1.帖子列表查看界面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   2.显示帖子详细</w:t>
      </w:r>
    </w:p>
    <w:p>
      <w:pPr>
        <w:jc w:val="left"/>
      </w:pPr>
      <w:r>
        <w:rPr>
          <w:rFonts w:hint="eastAsia"/>
          <w:vanish/>
        </w:rPr>
        <w:t>所示o'shi</w:t>
      </w:r>
      <w:r>
        <w:rPr>
          <w:rFonts w:hint="eastAsia"/>
          <w:vanish/>
        </w:rPr>
        <w:pgNum/>
      </w:r>
      <w:r>
        <w:rPr>
          <w:rFonts w:hint="eastAsia"/>
          <w:vanish/>
        </w:rPr>
        <w:t>﷽﷽﷽﷽﷽﷽﷽﷽﷽﷽﷽﷽﷽﷽﷽﷽﷽﷽﷽﷽﷽ 1</w:t>
      </w:r>
      <w:r>
        <w:rPr>
          <w:rFonts w:hint="eastAsia"/>
          <w:vanish/>
        </w:rPr>
        <w:cr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rPr>
          <w:rFonts w:hint="eastAsia"/>
          <w:vanish/>
        </w:rPr>
        <w:pgNum/>
      </w:r>
      <w:r>
        <w:drawing>
          <wp:inline distT="0" distB="0" distL="114300" distR="114300">
            <wp:extent cx="2495550" cy="4447540"/>
            <wp:effectExtent l="0" t="0" r="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444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513330" cy="4468495"/>
            <wp:effectExtent l="0" t="0" r="127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13330" cy="446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3.发帖</w:t>
      </w:r>
    </w:p>
    <w:p>
      <w:pPr>
        <w:jc w:val="left"/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799080" cy="4977130"/>
            <wp:effectExtent l="0" t="0" r="1270" b="13970"/>
            <wp:docPr id="37" name="图片 37" descr="Screenshot_2016-05-11-14-26-40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Screenshot_2016-05-11-14-26-40_com.ruiyi.ruiyinet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799080" cy="497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br w:type="page"/>
      </w:r>
    </w:p>
    <w:p/>
    <w:p>
      <w:pPr>
        <w:pStyle w:val="4"/>
        <w:rPr>
          <w:rFonts w:hint="eastAsia"/>
          <w:lang w:eastAsia="zh-CN"/>
        </w:rPr>
      </w:pPr>
      <w:bookmarkStart w:id="32" w:name="_Toc7685"/>
      <w:bookmarkStart w:id="33" w:name="OLE_LINK1"/>
      <w:r>
        <w:rPr>
          <w:rFonts w:hint="eastAsia"/>
        </w:rPr>
        <w:t>3.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eastAsia="zh-CN"/>
        </w:rPr>
        <w:t>登录</w:t>
      </w:r>
      <w:r>
        <w:rPr>
          <w:rFonts w:hint="eastAsia"/>
          <w:lang w:val="en-US" w:eastAsia="zh-CN"/>
        </w:rPr>
        <w:t>/</w:t>
      </w:r>
      <w:r>
        <w:rPr>
          <w:rFonts w:hint="eastAsia"/>
          <w:lang w:eastAsia="zh-CN"/>
        </w:rPr>
        <w:t>注册</w:t>
      </w:r>
      <w:bookmarkEnd w:id="32"/>
    </w:p>
    <w:bookmarkEnd w:id="33"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可以用睿易之家论坛账号密码登录，也可以点击注册按钮进行注册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登录页面：</w:t>
      </w:r>
    </w:p>
    <w:p>
      <w:r>
        <w:drawing>
          <wp:inline distT="0" distB="0" distL="114300" distR="114300">
            <wp:extent cx="2443480" cy="4345940"/>
            <wp:effectExtent l="0" t="0" r="13970" b="16510"/>
            <wp:docPr id="38" name="图片 38" descr="Screenshot_2016-05-11-14-30-45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Screenshot_2016-05-11-14-30-45_com.ruiyi.ruiyinet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434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</w:t>
      </w:r>
      <w:r>
        <w:drawing>
          <wp:inline distT="0" distB="0" distL="114300" distR="114300">
            <wp:extent cx="2444750" cy="4346575"/>
            <wp:effectExtent l="0" t="0" r="12700" b="15875"/>
            <wp:docPr id="19" name="图片 19" descr="Screenshot_2016-05-11-14-27-04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Screenshot_2016-05-11-14-27-04_com.ruiyi.ruiyinet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注册页面：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INCLUDEPICTURE \d "C:\\Users\\Administrator\\Documents\\Tencent Files\\360271716\\Image\\C2C\\64FDA291E932F313CA524779F32CB26B.jpg" \* MERGEFORMATINET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781935" cy="4946650"/>
            <wp:effectExtent l="0" t="0" r="18415" b="6350"/>
            <wp:docPr id="1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 descr="IMG_256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781935" cy="4946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/>
    <w:p/>
    <w:p/>
    <w:p/>
    <w:p/>
    <w:p/>
    <w:p/>
    <w:p/>
    <w:p/>
    <w:p/>
    <w:p/>
    <w:p>
      <w:pPr>
        <w:rPr>
          <w:rFonts w:hint="eastAsia"/>
        </w:rPr>
      </w:pPr>
    </w:p>
    <w:p>
      <w:pPr>
        <w:pStyle w:val="4"/>
        <w:rPr>
          <w:rFonts w:hint="eastAsia"/>
          <w:lang w:val="en-US" w:eastAsia="zh-CN"/>
        </w:rPr>
      </w:pPr>
      <w:bookmarkStart w:id="34" w:name="_Toc25727"/>
      <w:r>
        <w:rPr>
          <w:rFonts w:hint="eastAsia"/>
        </w:rPr>
        <w:t>3.</w:t>
      </w:r>
      <w:r>
        <w:rPr>
          <w:rFonts w:hint="eastAsia"/>
          <w:lang w:val="en-US" w:eastAsia="zh-CN"/>
        </w:rPr>
        <w:t>4 客服</w:t>
      </w:r>
      <w:bookmarkEnd w:id="34"/>
    </w:p>
    <w:p>
      <w:pPr>
        <w:jc w:val="left"/>
        <w:rPr>
          <w:rFonts w:hint="eastAsia"/>
          <w:lang w:eastAsia="zh-CN"/>
        </w:rPr>
      </w:pPr>
      <w:r>
        <w:rPr>
          <w:rFonts w:hint="eastAsia"/>
          <w:lang w:eastAsia="zh-CN"/>
        </w:rPr>
        <w:t>选择客服标签栏，点击客服进入页面选择对应反馈问题（设备客服</w:t>
      </w:r>
      <w:r>
        <w:rPr>
          <w:rFonts w:hint="eastAsia"/>
          <w:lang w:val="en-US" w:eastAsia="zh-CN"/>
        </w:rPr>
        <w:t>/论坛客服</w:t>
      </w:r>
      <w:r>
        <w:rPr>
          <w:rFonts w:hint="eastAsia"/>
          <w:lang w:eastAsia="zh-CN"/>
        </w:rPr>
        <w:t>），提交问题包括文字，图片</w:t>
      </w:r>
    </w:p>
    <w:p>
      <w:pP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779395" cy="4942205"/>
            <wp:effectExtent l="0" t="0" r="1905" b="10795"/>
            <wp:docPr id="44" name="图片 44" descr="Screenshot_2016-05-11-14-25-22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Screenshot_2016-05-11-14-25-22_com.ruiyi.ruiyinet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79395" cy="494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780665" cy="4944745"/>
            <wp:effectExtent l="0" t="0" r="635" b="8255"/>
            <wp:docPr id="43" name="图片 43" descr="Screenshot_2016-05-11-14-25-54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Screenshot_2016-05-11-14-25-54_com.ruiyi.ruiyinet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494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826385" cy="5025390"/>
            <wp:effectExtent l="0" t="0" r="12065" b="3810"/>
            <wp:docPr id="42" name="图片 42" descr="Screenshot_2016-05-11-14-25-58_com.ruiyi.ruiy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Screenshot_2016-05-11-14-25-58_com.ruiyi.ruiyinet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826385" cy="502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0" w:h="16840"/>
      <w:pgMar w:top="1440" w:right="1080" w:bottom="1440" w:left="108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iti SC Light">
    <w:altName w:val="Arial Unicode MS"/>
    <w:panose1 w:val="02000000000000000000"/>
    <w:charset w:val="50"/>
    <w:family w:val="auto"/>
    <w:pitch w:val="default"/>
    <w:sig w:usb0="00000000" w:usb1="00000000" w:usb2="00000010" w:usb3="00000000" w:csb0="003E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 Unicode MS">
    <w:panose1 w:val="020B0604020202020204"/>
    <w:charset w:val="50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LucidaGrande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hakuyoxingshu7000">
    <w:altName w:val="Arial Unicode MS"/>
    <w:panose1 w:val="02000600000000000000"/>
    <w:charset w:val="50"/>
    <w:family w:val="auto"/>
    <w:pitch w:val="default"/>
    <w:sig w:usb0="00000000" w:usb1="00000000" w:usb2="0000003F" w:usb3="00000000" w:csb0="603F00FF" w:csb1="FFFF0000"/>
  </w:font>
  <w:font w:name="Consolas">
    <w:panose1 w:val="020B0609020204030204"/>
    <w:charset w:val="86"/>
    <w:family w:val="auto"/>
    <w:pitch w:val="default"/>
    <w:sig w:usb0="E10002FF" w:usb1="4000FCFF" w:usb2="00000009" w:usb3="00000000" w:csb0="6000019F" w:csb1="DFD7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44F16"/>
    <w:multiLevelType w:val="singleLevel"/>
    <w:tmpl w:val="57344F16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57837B5A"/>
    <w:multiLevelType w:val="singleLevel"/>
    <w:tmpl w:val="57837B5A"/>
    <w:lvl w:ilvl="0" w:tentative="0">
      <w:start w:val="2"/>
      <w:numFmt w:val="decimal"/>
      <w:suff w:val="nothing"/>
      <w:lvlText w:val="%1."/>
      <w:lvlJc w:val="left"/>
    </w:lvl>
  </w:abstractNum>
  <w:abstractNum w:abstractNumId="2">
    <w:nsid w:val="5784C1D9"/>
    <w:multiLevelType w:val="singleLevel"/>
    <w:tmpl w:val="5784C1D9"/>
    <w:lvl w:ilvl="0" w:tentative="0">
      <w:start w:val="1"/>
      <w:numFmt w:val="decimal"/>
      <w:suff w:val="nothing"/>
      <w:lvlText w:val="%1."/>
      <w:lvlJc w:val="left"/>
    </w:lvl>
  </w:abstractNum>
  <w:abstractNum w:abstractNumId="3">
    <w:nsid w:val="57BBB630"/>
    <w:multiLevelType w:val="singleLevel"/>
    <w:tmpl w:val="57BBB630"/>
    <w:lvl w:ilvl="0" w:tentative="0">
      <w:start w:val="3"/>
      <w:numFmt w:val="decimal"/>
      <w:suff w:val="nothing"/>
      <w:lvlText w:val="%1."/>
      <w:lvlJc w:val="left"/>
    </w:lvl>
  </w:abstractNum>
  <w:abstractNum w:abstractNumId="4">
    <w:nsid w:val="57D7786F"/>
    <w:multiLevelType w:val="singleLevel"/>
    <w:tmpl w:val="57D7786F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20"/>
  <w:drawingGridVerticalSpacing w:val="42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235188"/>
    <w:rsid w:val="002C5838"/>
    <w:rsid w:val="002D74F3"/>
    <w:rsid w:val="003C142D"/>
    <w:rsid w:val="004B36B7"/>
    <w:rsid w:val="00623038"/>
    <w:rsid w:val="006A1172"/>
    <w:rsid w:val="008A3CC6"/>
    <w:rsid w:val="00A3548D"/>
    <w:rsid w:val="00B50B1A"/>
    <w:rsid w:val="00E538B5"/>
    <w:rsid w:val="03A9290D"/>
    <w:rsid w:val="04F500DF"/>
    <w:rsid w:val="05E7261C"/>
    <w:rsid w:val="06B315AA"/>
    <w:rsid w:val="09692A1A"/>
    <w:rsid w:val="0B111945"/>
    <w:rsid w:val="0B7D5DCD"/>
    <w:rsid w:val="0BDB3F88"/>
    <w:rsid w:val="0DA60297"/>
    <w:rsid w:val="0DE10ABA"/>
    <w:rsid w:val="0E583695"/>
    <w:rsid w:val="12412517"/>
    <w:rsid w:val="159B6808"/>
    <w:rsid w:val="1AEA2E5F"/>
    <w:rsid w:val="1BF61363"/>
    <w:rsid w:val="1ECE5E57"/>
    <w:rsid w:val="22866D3B"/>
    <w:rsid w:val="231C23E3"/>
    <w:rsid w:val="26F8109F"/>
    <w:rsid w:val="27E46D02"/>
    <w:rsid w:val="28A032FE"/>
    <w:rsid w:val="2A8F5EDF"/>
    <w:rsid w:val="2AA56343"/>
    <w:rsid w:val="2C563B22"/>
    <w:rsid w:val="2C9978BF"/>
    <w:rsid w:val="2D1F5067"/>
    <w:rsid w:val="2F8668E1"/>
    <w:rsid w:val="2FEC3B1A"/>
    <w:rsid w:val="30956751"/>
    <w:rsid w:val="31687403"/>
    <w:rsid w:val="31C51560"/>
    <w:rsid w:val="332B1BEE"/>
    <w:rsid w:val="33DB1BD9"/>
    <w:rsid w:val="35902FC4"/>
    <w:rsid w:val="35E51263"/>
    <w:rsid w:val="37720332"/>
    <w:rsid w:val="39B51BBA"/>
    <w:rsid w:val="3A4135DB"/>
    <w:rsid w:val="3B0A5BA7"/>
    <w:rsid w:val="3C6314B7"/>
    <w:rsid w:val="3C9A0678"/>
    <w:rsid w:val="43060D5A"/>
    <w:rsid w:val="45C37881"/>
    <w:rsid w:val="460573F1"/>
    <w:rsid w:val="47446DE4"/>
    <w:rsid w:val="486B192A"/>
    <w:rsid w:val="4A7F5F45"/>
    <w:rsid w:val="4C300755"/>
    <w:rsid w:val="4E8C356D"/>
    <w:rsid w:val="4EFA215A"/>
    <w:rsid w:val="4FF472CB"/>
    <w:rsid w:val="52933407"/>
    <w:rsid w:val="562E5EE6"/>
    <w:rsid w:val="5A316FF4"/>
    <w:rsid w:val="5B364ACD"/>
    <w:rsid w:val="5BC13796"/>
    <w:rsid w:val="5D7D742E"/>
    <w:rsid w:val="5E0B4C3F"/>
    <w:rsid w:val="5FBE00CE"/>
    <w:rsid w:val="629F065A"/>
    <w:rsid w:val="653F53BE"/>
    <w:rsid w:val="6A5C5F39"/>
    <w:rsid w:val="6B720672"/>
    <w:rsid w:val="6BB2455B"/>
    <w:rsid w:val="6CDD2937"/>
    <w:rsid w:val="6CFF4BB8"/>
    <w:rsid w:val="6D3C60A3"/>
    <w:rsid w:val="6F1A765C"/>
    <w:rsid w:val="717130DB"/>
    <w:rsid w:val="71D74D23"/>
    <w:rsid w:val="76B7078E"/>
    <w:rsid w:val="774472F3"/>
    <w:rsid w:val="77F908C6"/>
    <w:rsid w:val="7B7B0BA3"/>
    <w:rsid w:val="7C283612"/>
    <w:rsid w:val="7E734B05"/>
    <w:rsid w:val="7E920C56"/>
    <w:rsid w:val="7EC33D24"/>
    <w:rsid w:val="7EEE50C1"/>
    <w:rsid w:val="7F065038"/>
  </w:rsids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9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unhideWhenUsed/>
    <w:qFormat/>
    <w:uiPriority w:val="9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9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character" w:default="1" w:styleId="21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11">
    <w:name w:val="Document Map"/>
    <w:basedOn w:val="1"/>
    <w:link w:val="25"/>
    <w:unhideWhenUsed/>
    <w:qFormat/>
    <w:uiPriority w:val="99"/>
    <w:rPr>
      <w:rFonts w:ascii="Heiti SC Light" w:eastAsia="Heiti SC Light"/>
    </w:rPr>
  </w:style>
  <w:style w:type="paragraph" w:styleId="12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13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4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5">
    <w:name w:val="Balloon Text"/>
    <w:basedOn w:val="1"/>
    <w:link w:val="23"/>
    <w:unhideWhenUsed/>
    <w:qFormat/>
    <w:uiPriority w:val="99"/>
    <w:rPr>
      <w:rFonts w:ascii="Heiti SC Light" w:eastAsia="Heiti SC Light"/>
      <w:sz w:val="18"/>
      <w:szCs w:val="18"/>
    </w:rPr>
  </w:style>
  <w:style w:type="paragraph" w:styleId="16">
    <w:name w:val="toc 1"/>
    <w:basedOn w:val="1"/>
    <w:next w:val="1"/>
    <w:unhideWhenUsed/>
    <w:qFormat/>
    <w:uiPriority w:val="39"/>
  </w:style>
  <w:style w:type="paragraph" w:styleId="17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18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1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0">
    <w:name w:val="toc 9"/>
    <w:basedOn w:val="1"/>
    <w:next w:val="1"/>
    <w:unhideWhenUsed/>
    <w:qFormat/>
    <w:uiPriority w:val="39"/>
    <w:pPr>
      <w:ind w:left="3360" w:leftChars="1600"/>
    </w:pPr>
  </w:style>
  <w:style w:type="character" w:customStyle="1" w:styleId="23">
    <w:name w:val="批注框文本字符"/>
    <w:basedOn w:val="21"/>
    <w:link w:val="15"/>
    <w:semiHidden/>
    <w:qFormat/>
    <w:uiPriority w:val="99"/>
    <w:rPr>
      <w:rFonts w:ascii="Heiti SC Light" w:eastAsia="Heiti SC Light"/>
      <w:sz w:val="18"/>
      <w:szCs w:val="18"/>
    </w:rPr>
  </w:style>
  <w:style w:type="character" w:customStyle="1" w:styleId="24">
    <w:name w:val="标题 1字符"/>
    <w:basedOn w:val="2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5">
    <w:name w:val="文档结构图 字符"/>
    <w:basedOn w:val="21"/>
    <w:link w:val="11"/>
    <w:semiHidden/>
    <w:qFormat/>
    <w:uiPriority w:val="99"/>
    <w:rPr>
      <w:rFonts w:ascii="Heiti SC Light" w:eastAsia="Heiti SC Light"/>
    </w:rPr>
  </w:style>
  <w:style w:type="character" w:customStyle="1" w:styleId="26">
    <w:name w:val="标题 2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3字符"/>
    <w:basedOn w:val="21"/>
    <w:link w:val="4"/>
    <w:qFormat/>
    <w:uiPriority w:val="9"/>
    <w:rPr>
      <w:b/>
      <w:bCs/>
      <w:sz w:val="32"/>
      <w:szCs w:val="32"/>
    </w:rPr>
  </w:style>
  <w:style w:type="character" w:customStyle="1" w:styleId="28">
    <w:name w:val="标题 4字符"/>
    <w:basedOn w:val="21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3" Type="http://schemas.openxmlformats.org/officeDocument/2006/relationships/fontTable" Target="fontTable.xml"/><Relationship Id="rId52" Type="http://schemas.openxmlformats.org/officeDocument/2006/relationships/numbering" Target="numbering.xml"/><Relationship Id="rId51" Type="http://schemas.openxmlformats.org/officeDocument/2006/relationships/customXml" Target="../customXml/item1.xml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jpe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jpe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177</Words>
  <Characters>1012</Characters>
  <Lines>8</Lines>
  <Paragraphs>2</Paragraphs>
  <ScaleCrop>false</ScaleCrop>
  <LinksUpToDate>false</LinksUpToDate>
  <CharactersWithSpaces>1187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2016-02-03T03:04:00Z</dcterms:created>
  <dc:creator>chong shen</dc:creator>
  <cp:lastModifiedBy>Administrator</cp:lastModifiedBy>
  <dcterms:modified xsi:type="dcterms:W3CDTF">2016-09-13T03:41:28Z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