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CA7" w:rsidRDefault="004137A2" w:rsidP="00E70CA7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同一运营商链路网吧配置方法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>1.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配置接口带宽</w:t>
      </w:r>
    </w:p>
    <w:p w:rsidR="00E70CA7" w:rsidRPr="00A54AAA" w:rsidRDefault="00E70CA7" w:rsidP="00E70CA7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FF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1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）在接口配置</w:t>
      </w:r>
      <w:r>
        <w:rPr>
          <w:rFonts w:ascii="Calibri" w:eastAsia="微软雅黑" w:hAnsi="Calibri" w:cs="Calibri"/>
          <w:color w:val="000000"/>
          <w:sz w:val="21"/>
          <w:szCs w:val="21"/>
        </w:rPr>
        <w:t>-WAN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口配置处设置带宽。</w:t>
      </w:r>
      <w:r w:rsidR="00A54AAA" w:rsidRPr="00A54AAA">
        <w:rPr>
          <w:rFonts w:ascii="微软雅黑" w:eastAsia="微软雅黑" w:hAnsi="微软雅黑" w:hint="eastAsia"/>
          <w:color w:val="FF0000"/>
          <w:sz w:val="21"/>
          <w:szCs w:val="21"/>
        </w:rPr>
        <w:t>注意：接口带宽填写建议为实际带宽的70%-80%左右。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       </w:t>
      </w:r>
    </w:p>
    <w:p w:rsidR="00E70CA7" w:rsidRDefault="00033C6A" w:rsidP="00E70CA7">
      <w:pPr>
        <w:pStyle w:val="a5"/>
        <w:spacing w:before="0" w:beforeAutospacing="0" w:after="0" w:afterAutospacing="0"/>
        <w:ind w:left="108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342E7025" wp14:editId="7DB373C6">
            <wp:extent cx="5486400" cy="3016250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1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CA7" w:rsidRDefault="00143A45" w:rsidP="00E70CA7">
      <w:pPr>
        <w:pStyle w:val="a5"/>
        <w:spacing w:before="0" w:beforeAutospacing="0" w:after="0" w:afterAutospacing="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      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2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）在接口下面的运营商处选择</w:t>
      </w:r>
      <w:r w:rsidR="00A54AAA">
        <w:rPr>
          <w:rFonts w:ascii="微软雅黑" w:eastAsia="微软雅黑" w:hAnsi="微软雅黑" w:hint="eastAsia"/>
          <w:color w:val="000000"/>
          <w:sz w:val="21"/>
          <w:szCs w:val="21"/>
        </w:rPr>
        <w:t>对应运营商，</w:t>
      </w:r>
      <w:r w:rsidR="00A54AAA" w:rsidRPr="00A54AAA">
        <w:rPr>
          <w:rFonts w:ascii="微软雅黑" w:eastAsia="微软雅黑" w:hAnsi="微软雅黑" w:hint="eastAsia"/>
          <w:color w:val="FF0000"/>
          <w:sz w:val="21"/>
          <w:szCs w:val="21"/>
        </w:rPr>
        <w:t>该种配置方法适应于同一运营商场景，所以选择相应运营商或者不选择运营商即可。</w:t>
      </w:r>
    </w:p>
    <w:p w:rsidR="00A54AAA" w:rsidRDefault="00E70CA7" w:rsidP="00A54AAA">
      <w:pPr>
        <w:pStyle w:val="a5"/>
        <w:spacing w:before="0" w:beforeAutospacing="0" w:after="0" w:afterAutospacing="0"/>
        <w:ind w:left="54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>2.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配置流控</w:t>
      </w:r>
      <w:r w:rsidR="00A54AAA">
        <w:rPr>
          <w:rFonts w:ascii="微软雅黑" w:eastAsia="微软雅黑" w:hAnsi="微软雅黑" w:hint="eastAsia"/>
          <w:color w:val="000000"/>
          <w:sz w:val="21"/>
          <w:szCs w:val="21"/>
        </w:rPr>
        <w:t>。</w:t>
      </w:r>
    </w:p>
    <w:p w:rsidR="00A54AAA" w:rsidRDefault="00A54AAA" w:rsidP="00A54AAA">
      <w:pPr>
        <w:pStyle w:val="a5"/>
        <w:numPr>
          <w:ilvl w:val="0"/>
          <w:numId w:val="2"/>
        </w:numPr>
        <w:spacing w:before="0" w:beforeAutospacing="0" w:after="0" w:afterAutospacing="0"/>
        <w:rPr>
          <w:rFonts w:ascii="微软雅黑" w:eastAsia="微软雅黑" w:hAnsi="微软雅黑" w:hint="eastAsia"/>
          <w:color w:val="FF0000"/>
          <w:sz w:val="21"/>
          <w:szCs w:val="21"/>
        </w:rPr>
      </w:pPr>
      <w:r>
        <w:rPr>
          <w:rFonts w:ascii="微软雅黑" w:eastAsia="微软雅黑" w:hAnsi="微软雅黑" w:hint="eastAsia"/>
          <w:color w:val="000000"/>
          <w:sz w:val="21"/>
          <w:szCs w:val="21"/>
        </w:rPr>
        <w:t>首先配置应用分组。</w:t>
      </w:r>
      <w:r w:rsidRPr="00A54AAA">
        <w:rPr>
          <w:rFonts w:ascii="微软雅黑" w:eastAsia="微软雅黑" w:hAnsi="微软雅黑" w:hint="eastAsia"/>
          <w:color w:val="FF0000"/>
          <w:sz w:val="21"/>
          <w:szCs w:val="21"/>
        </w:rPr>
        <w:t>注意：关键应用分组里面只放置HTTP游戏和网络游戏软件这两项。</w:t>
      </w:r>
    </w:p>
    <w:p w:rsidR="00A54AAA" w:rsidRDefault="00A54AAA" w:rsidP="00A54AAA">
      <w:pPr>
        <w:pStyle w:val="a5"/>
        <w:spacing w:before="0" w:beforeAutospacing="0" w:after="0" w:afterAutospacing="0"/>
        <w:ind w:left="1485"/>
        <w:rPr>
          <w:rFonts w:ascii="微软雅黑" w:eastAsia="微软雅黑" w:hAnsi="微软雅黑" w:hint="eastAsia"/>
          <w:color w:val="FF0000"/>
          <w:sz w:val="21"/>
          <w:szCs w:val="21"/>
        </w:rPr>
      </w:pPr>
      <w:r>
        <w:rPr>
          <w:noProof/>
        </w:rPr>
        <w:drawing>
          <wp:inline distT="0" distB="0" distL="0" distR="0" wp14:anchorId="24D4C2BD" wp14:editId="113F96EB">
            <wp:extent cx="5486400" cy="284480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4AAA" w:rsidRDefault="00A54AAA" w:rsidP="00A54AAA">
      <w:pPr>
        <w:pStyle w:val="a5"/>
        <w:numPr>
          <w:ilvl w:val="0"/>
          <w:numId w:val="2"/>
        </w:numPr>
        <w:spacing w:before="0" w:beforeAutospacing="0" w:after="0" w:afterAutospacing="0"/>
        <w:rPr>
          <w:rFonts w:ascii="微软雅黑" w:eastAsia="微软雅黑" w:hAnsi="微软雅黑" w:hint="eastAsia"/>
          <w:color w:val="000000"/>
          <w:sz w:val="21"/>
          <w:szCs w:val="21"/>
        </w:rPr>
      </w:pP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配置流控高级</w:t>
      </w:r>
      <w:proofErr w:type="gramEnd"/>
      <w:r>
        <w:rPr>
          <w:rFonts w:ascii="微软雅黑" w:eastAsia="微软雅黑" w:hAnsi="微软雅黑" w:hint="eastAsia"/>
          <w:color w:val="000000"/>
          <w:sz w:val="21"/>
          <w:szCs w:val="21"/>
        </w:rPr>
        <w:t>。</w:t>
      </w:r>
      <w:r w:rsidRPr="00A54AAA">
        <w:rPr>
          <w:rFonts w:ascii="微软雅黑" w:eastAsia="微软雅黑" w:hAnsi="微软雅黑" w:hint="eastAsia"/>
          <w:color w:val="FF0000"/>
          <w:sz w:val="21"/>
          <w:szCs w:val="21"/>
        </w:rPr>
        <w:t>注意：这里主要对AD链路的上行进行限速。</w:t>
      </w:r>
    </w:p>
    <w:p w:rsidR="00A54AAA" w:rsidRDefault="00A54AAA" w:rsidP="00A54AAA">
      <w:pPr>
        <w:pStyle w:val="a5"/>
        <w:spacing w:before="0" w:beforeAutospacing="0" w:after="0" w:afterAutospacing="0"/>
        <w:ind w:left="1485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2F652E8A" wp14:editId="6E526C2E">
            <wp:extent cx="5486400" cy="2620645"/>
            <wp:effectExtent l="0" t="0" r="0" b="825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CA7" w:rsidRDefault="00A54AAA" w:rsidP="00A54AAA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</w:t>
      </w:r>
    </w:p>
    <w:p w:rsidR="00E70CA7" w:rsidRDefault="00E70CA7" w:rsidP="00A54AAA">
      <w:pPr>
        <w:pStyle w:val="a5"/>
        <w:spacing w:before="0" w:beforeAutospacing="0" w:after="0" w:afterAutospacing="0"/>
        <w:ind w:left="540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            </w:t>
      </w:r>
      <w:r w:rsidR="00AD6A39">
        <w:rPr>
          <w:rFonts w:ascii="Calibri" w:eastAsia="微软雅黑" w:hAnsi="Calibri" w:cs="Calibri"/>
          <w:color w:val="000000"/>
          <w:sz w:val="21"/>
          <w:szCs w:val="21"/>
        </w:rPr>
        <w:t xml:space="preserve"> </w:t>
      </w: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 </w:t>
      </w:r>
    </w:p>
    <w:p w:rsidR="00E70CA7" w:rsidRPr="00A54AAA" w:rsidRDefault="00E70CA7" w:rsidP="00E70CA7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FF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>3.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配置</w:t>
      </w:r>
      <w:r w:rsidR="00A54AAA">
        <w:rPr>
          <w:rFonts w:ascii="微软雅黑" w:eastAsia="微软雅黑" w:hAnsi="微软雅黑" w:hint="eastAsia"/>
          <w:color w:val="000000"/>
          <w:sz w:val="21"/>
          <w:szCs w:val="21"/>
        </w:rPr>
        <w:t>应用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路由</w:t>
      </w:r>
      <w:r w:rsidR="00A54AAA">
        <w:rPr>
          <w:rFonts w:ascii="微软雅黑" w:eastAsia="微软雅黑" w:hAnsi="微软雅黑" w:hint="eastAsia"/>
          <w:color w:val="000000"/>
          <w:sz w:val="21"/>
          <w:szCs w:val="21"/>
        </w:rPr>
        <w:t>。</w:t>
      </w:r>
      <w:r w:rsidR="00A54AAA" w:rsidRPr="00A54AAA">
        <w:rPr>
          <w:rFonts w:ascii="微软雅黑" w:eastAsia="微软雅黑" w:hAnsi="微软雅黑" w:hint="eastAsia"/>
          <w:color w:val="FF0000"/>
          <w:sz w:val="21"/>
          <w:szCs w:val="21"/>
        </w:rPr>
        <w:t>注意：配置大流量应用走AD链路即可，无需配置</w:t>
      </w:r>
      <w:proofErr w:type="gramStart"/>
      <w:r w:rsidR="00A54AAA" w:rsidRPr="00A54AAA">
        <w:rPr>
          <w:rFonts w:ascii="微软雅黑" w:eastAsia="微软雅黑" w:hAnsi="微软雅黑" w:hint="eastAsia"/>
          <w:color w:val="FF0000"/>
          <w:sz w:val="21"/>
          <w:szCs w:val="21"/>
        </w:rPr>
        <w:t>游戏走</w:t>
      </w:r>
      <w:proofErr w:type="gramEnd"/>
      <w:r w:rsidR="00A54AAA" w:rsidRPr="00A54AAA">
        <w:rPr>
          <w:rFonts w:ascii="微软雅黑" w:eastAsia="微软雅黑" w:hAnsi="微软雅黑" w:hint="eastAsia"/>
          <w:color w:val="FF0000"/>
          <w:sz w:val="21"/>
          <w:szCs w:val="21"/>
        </w:rPr>
        <w:t>光纤。</w:t>
      </w:r>
    </w:p>
    <w:p w:rsidR="00E70CA7" w:rsidRDefault="00A54AAA" w:rsidP="00F54083">
      <w:pPr>
        <w:pStyle w:val="a5"/>
        <w:spacing w:before="0" w:beforeAutospacing="0" w:after="0" w:afterAutospacing="0"/>
        <w:ind w:left="540" w:firstLine="420"/>
        <w:rPr>
          <w:rFonts w:ascii="Calibri" w:eastAsia="微软雅黑" w:hAnsi="Calibri" w:cs="Calibri" w:hint="eastAsia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47D4500A" wp14:editId="370F5E3C">
            <wp:extent cx="5486400" cy="228663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083" w:rsidRDefault="00F54083" w:rsidP="00F54083">
      <w:pPr>
        <w:pStyle w:val="a5"/>
        <w:spacing w:before="0" w:beforeAutospacing="0" w:after="0" w:afterAutospacing="0"/>
        <w:ind w:left="540" w:firstLine="420"/>
        <w:rPr>
          <w:rFonts w:ascii="微软雅黑" w:eastAsia="微软雅黑" w:hAnsi="微软雅黑"/>
          <w:color w:val="000000"/>
          <w:sz w:val="21"/>
          <w:szCs w:val="21"/>
        </w:rPr>
      </w:pPr>
    </w:p>
    <w:p w:rsidR="00E70CA7" w:rsidRDefault="00F54083" w:rsidP="00F54083">
      <w:pPr>
        <w:pStyle w:val="a5"/>
        <w:spacing w:before="0" w:beforeAutospacing="0" w:after="0" w:afterAutospacing="0"/>
        <w:rPr>
          <w:rFonts w:ascii="Calibri" w:eastAsia="微软雅黑" w:hAnsi="Calibri" w:cs="Calibri" w:hint="eastAsia"/>
          <w:color w:val="FF0000"/>
          <w:sz w:val="21"/>
          <w:szCs w:val="21"/>
        </w:rPr>
      </w:pPr>
      <w:r>
        <w:rPr>
          <w:rFonts w:ascii="Calibri" w:eastAsia="微软雅黑" w:hAnsi="Calibri" w:cs="Calibri" w:hint="eastAsia"/>
          <w:color w:val="000000"/>
          <w:sz w:val="21"/>
          <w:szCs w:val="21"/>
        </w:rPr>
        <w:t xml:space="preserve">     4.</w:t>
      </w:r>
      <w:r>
        <w:rPr>
          <w:rFonts w:ascii="Calibri" w:eastAsia="微软雅黑" w:hAnsi="Calibri" w:cs="Calibri" w:hint="eastAsia"/>
          <w:color w:val="000000"/>
          <w:sz w:val="21"/>
          <w:szCs w:val="21"/>
        </w:rPr>
        <w:t>配置负载均衡策略。</w:t>
      </w:r>
      <w:r w:rsidRPr="00F54083">
        <w:rPr>
          <w:rFonts w:ascii="Calibri" w:eastAsia="微软雅黑" w:hAnsi="Calibri" w:cs="Calibri" w:hint="eastAsia"/>
          <w:color w:val="FF0000"/>
          <w:sz w:val="21"/>
          <w:szCs w:val="21"/>
        </w:rPr>
        <w:t>注意：只要将光纤链路加入负载均衡。</w:t>
      </w:r>
    </w:p>
    <w:p w:rsidR="00F54083" w:rsidRDefault="00F54083" w:rsidP="00F54083">
      <w:pPr>
        <w:pStyle w:val="a5"/>
        <w:spacing w:before="0" w:beforeAutospacing="0" w:after="0" w:afterAutospacing="0"/>
        <w:ind w:firstLineChars="350" w:firstLine="840"/>
        <w:rPr>
          <w:rFonts w:ascii="Calibri" w:eastAsia="微软雅黑" w:hAnsi="Calibri" w:cs="Calibri" w:hint="eastAsia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3ECE9723" wp14:editId="1E74F385">
            <wp:extent cx="5486400" cy="3007995"/>
            <wp:effectExtent l="0" t="0" r="0" b="190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07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083" w:rsidRPr="00A54AAA" w:rsidRDefault="00F54083" w:rsidP="00F54083">
      <w:pPr>
        <w:pStyle w:val="a5"/>
        <w:spacing w:before="0" w:beforeAutospacing="0" w:after="0" w:afterAutospacing="0"/>
        <w:ind w:firstLineChars="350" w:firstLine="840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noProof/>
        </w:rPr>
        <w:drawing>
          <wp:inline distT="0" distB="0" distL="0" distR="0" wp14:anchorId="7B7D9F9E" wp14:editId="50F72F46">
            <wp:extent cx="5486400" cy="2646680"/>
            <wp:effectExtent l="0" t="0" r="0" b="127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CA7" w:rsidRPr="00F54083" w:rsidRDefault="00F54083" w:rsidP="00F54083">
      <w:pPr>
        <w:pStyle w:val="a5"/>
        <w:spacing w:before="0" w:beforeAutospacing="0" w:after="0" w:afterAutospacing="0"/>
        <w:ind w:left="540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="Calibri" w:hint="eastAsia"/>
          <w:color w:val="000000"/>
          <w:sz w:val="21"/>
          <w:szCs w:val="21"/>
        </w:rPr>
        <w:t>5</w:t>
      </w:r>
      <w:r w:rsidR="00E70CA7">
        <w:rPr>
          <w:rFonts w:ascii="Calibri" w:eastAsia="微软雅黑" w:hAnsi="Calibri" w:cs="Calibri"/>
          <w:color w:val="000000"/>
          <w:sz w:val="21"/>
          <w:szCs w:val="21"/>
        </w:rPr>
        <w:t>.</w:t>
      </w:r>
      <w:r w:rsidR="00E70CA7">
        <w:rPr>
          <w:rFonts w:ascii="微软雅黑" w:eastAsia="微软雅黑" w:hAnsi="微软雅黑" w:hint="eastAsia"/>
          <w:color w:val="000000"/>
          <w:sz w:val="21"/>
          <w:szCs w:val="21"/>
        </w:rPr>
        <w:t>配置会话数限制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   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一般默认主机连接</w:t>
      </w:r>
      <w:proofErr w:type="gramStart"/>
      <w:r>
        <w:rPr>
          <w:rFonts w:ascii="微软雅黑" w:eastAsia="微软雅黑" w:hAnsi="微软雅黑" w:hint="eastAsia"/>
          <w:color w:val="000000"/>
          <w:sz w:val="21"/>
          <w:szCs w:val="21"/>
        </w:rPr>
        <w:t>数设置</w:t>
      </w:r>
      <w:proofErr w:type="gramEnd"/>
      <w:r>
        <w:rPr>
          <w:rFonts w:ascii="Calibri" w:eastAsia="微软雅黑" w:hAnsi="Calibri" w:cs="Calibri"/>
          <w:color w:val="000000"/>
          <w:sz w:val="21"/>
          <w:szCs w:val="21"/>
        </w:rPr>
        <w:t>2000-3000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，</w:t>
      </w:r>
      <w:r>
        <w:rPr>
          <w:rFonts w:ascii="Calibri" w:eastAsia="微软雅黑" w:hAnsi="Calibri" w:cs="Calibri"/>
          <w:color w:val="000000"/>
          <w:sz w:val="21"/>
          <w:szCs w:val="21"/>
        </w:rPr>
        <w:t>UDP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限制</w:t>
      </w:r>
      <w:r>
        <w:rPr>
          <w:rFonts w:ascii="Calibri" w:eastAsia="微软雅黑" w:hAnsi="Calibri" w:cs="Calibri"/>
          <w:color w:val="000000"/>
          <w:sz w:val="21"/>
          <w:szCs w:val="21"/>
        </w:rPr>
        <w:t>400-600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左右即可。</w:t>
      </w:r>
      <w:r w:rsidR="00F54083">
        <w:rPr>
          <w:rFonts w:ascii="微软雅黑" w:eastAsia="微软雅黑" w:hAnsi="微软雅黑" w:hint="eastAsia"/>
          <w:color w:val="000000"/>
          <w:sz w:val="21"/>
          <w:szCs w:val="21"/>
        </w:rPr>
        <w:t>（</w:t>
      </w:r>
      <w:r w:rsidR="00F54083" w:rsidRPr="00F54083">
        <w:rPr>
          <w:rFonts w:ascii="微软雅黑" w:eastAsia="微软雅黑" w:hAnsi="微软雅黑" w:hint="eastAsia"/>
          <w:color w:val="FF0000"/>
          <w:sz w:val="21"/>
          <w:szCs w:val="21"/>
        </w:rPr>
        <w:t>一般默认即可</w:t>
      </w:r>
      <w:r w:rsidR="00F54083">
        <w:rPr>
          <w:rFonts w:ascii="微软雅黑" w:eastAsia="微软雅黑" w:hAnsi="微软雅黑" w:hint="eastAsia"/>
          <w:color w:val="000000"/>
          <w:sz w:val="21"/>
          <w:szCs w:val="21"/>
        </w:rPr>
        <w:t>）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="Calibri" w:hint="eastAsia"/>
          <w:color w:val="000000"/>
          <w:sz w:val="21"/>
          <w:szCs w:val="21"/>
        </w:rPr>
        <w:t xml:space="preserve"> </w:t>
      </w: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   </w:t>
      </w:r>
    </w:p>
    <w:p w:rsidR="00E70CA7" w:rsidRDefault="00E70CA7" w:rsidP="00E70CA7">
      <w:pPr>
        <w:pStyle w:val="a5"/>
        <w:spacing w:before="0" w:beforeAutospacing="0" w:after="0" w:afterAutospacing="0"/>
        <w:ind w:left="108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微软雅黑" w:eastAsia="微软雅黑" w:hAnsi="微软雅黑"/>
          <w:noProof/>
          <w:color w:val="000000"/>
          <w:sz w:val="21"/>
          <w:szCs w:val="21"/>
        </w:rPr>
        <w:drawing>
          <wp:inline distT="0" distB="0" distL="0" distR="0">
            <wp:extent cx="5753100" cy="990600"/>
            <wp:effectExtent l="0" t="0" r="0" b="0"/>
            <wp:docPr id="2" name="图片 2" descr="C:\Users\dell\AppData\Local\Temp\msohtmlclip1\02\clip_image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dell\AppData\Local\Temp\msohtmlclip1\02\clip_image01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083" w:rsidRDefault="00F54083" w:rsidP="00F54083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Calibri" w:eastAsia="微软雅黑" w:hAnsi="Calibri" w:cs="Calibri" w:hint="eastAsia"/>
          <w:color w:val="000000"/>
          <w:sz w:val="21"/>
          <w:szCs w:val="21"/>
        </w:rPr>
        <w:t>6</w:t>
      </w:r>
      <w:r w:rsidR="00E70CA7">
        <w:rPr>
          <w:rFonts w:ascii="Calibri" w:eastAsia="微软雅黑" w:hAnsi="Calibri" w:cs="Calibri"/>
          <w:color w:val="000000"/>
          <w:sz w:val="21"/>
          <w:szCs w:val="21"/>
        </w:rPr>
        <w:t>.</w:t>
      </w:r>
      <w:r w:rsidR="00E70CA7">
        <w:rPr>
          <w:rFonts w:ascii="微软雅黑" w:eastAsia="微软雅黑" w:hAnsi="微软雅黑" w:hint="eastAsia"/>
          <w:color w:val="000000"/>
          <w:sz w:val="21"/>
          <w:szCs w:val="21"/>
        </w:rPr>
        <w:t>配置防攻击参数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微软雅黑" w:eastAsia="微软雅黑" w:hAnsi="微软雅黑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 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总的默认并发连接数限制为</w:t>
      </w:r>
      <w:r>
        <w:rPr>
          <w:rFonts w:ascii="Calibri" w:eastAsia="微软雅黑" w:hAnsi="Calibri" w:cs="Calibri"/>
          <w:color w:val="000000"/>
          <w:sz w:val="21"/>
          <w:szCs w:val="21"/>
        </w:rPr>
        <w:t>2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秒</w:t>
      </w:r>
      <w:r>
        <w:rPr>
          <w:rFonts w:ascii="Calibri" w:eastAsia="微软雅黑" w:hAnsi="Calibri" w:cs="Calibri"/>
          <w:color w:val="000000"/>
          <w:sz w:val="21"/>
          <w:szCs w:val="21"/>
        </w:rPr>
        <w:t>300-500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个，</w:t>
      </w:r>
      <w:r>
        <w:rPr>
          <w:rFonts w:ascii="Calibri" w:eastAsia="微软雅黑" w:hAnsi="Calibri" w:cs="Calibri"/>
          <w:color w:val="000000"/>
          <w:sz w:val="21"/>
          <w:szCs w:val="21"/>
        </w:rPr>
        <w:t>UDP</w:t>
      </w:r>
      <w:r w:rsidR="0060119B">
        <w:rPr>
          <w:rFonts w:ascii="微软雅黑" w:eastAsia="微软雅黑" w:hAnsi="微软雅黑" w:hint="eastAsia"/>
          <w:color w:val="000000"/>
          <w:sz w:val="21"/>
          <w:szCs w:val="21"/>
        </w:rPr>
        <w:t>不要限制太小，太小DOTA2</w:t>
      </w:r>
      <w:r>
        <w:rPr>
          <w:rFonts w:ascii="微软雅黑" w:eastAsia="微软雅黑" w:hAnsi="微软雅黑" w:hint="eastAsia"/>
          <w:color w:val="000000"/>
          <w:sz w:val="21"/>
          <w:szCs w:val="21"/>
        </w:rPr>
        <w:t>游戏会进不去。</w:t>
      </w:r>
      <w:r w:rsidR="00F54083">
        <w:rPr>
          <w:rFonts w:ascii="微软雅黑" w:eastAsia="微软雅黑" w:hAnsi="微软雅黑" w:hint="eastAsia"/>
          <w:color w:val="000000"/>
          <w:sz w:val="21"/>
          <w:szCs w:val="21"/>
        </w:rPr>
        <w:t>（</w:t>
      </w:r>
      <w:r w:rsidR="00F54083" w:rsidRPr="00F54083">
        <w:rPr>
          <w:rFonts w:ascii="微软雅黑" w:eastAsia="微软雅黑" w:hAnsi="微软雅黑" w:hint="eastAsia"/>
          <w:color w:val="FF0000"/>
          <w:sz w:val="21"/>
          <w:szCs w:val="21"/>
        </w:rPr>
        <w:t>一般默认即可</w:t>
      </w:r>
      <w:r w:rsidR="00F54083">
        <w:rPr>
          <w:rFonts w:ascii="微软雅黑" w:eastAsia="微软雅黑" w:hAnsi="微软雅黑" w:hint="eastAsia"/>
          <w:color w:val="000000"/>
          <w:sz w:val="21"/>
          <w:szCs w:val="21"/>
        </w:rPr>
        <w:t>）</w:t>
      </w:r>
    </w:p>
    <w:p w:rsidR="00E70CA7" w:rsidRDefault="00E70CA7" w:rsidP="00E70CA7">
      <w:pPr>
        <w:pStyle w:val="a5"/>
        <w:spacing w:before="0" w:beforeAutospacing="0" w:after="0" w:afterAutospacing="0"/>
        <w:ind w:left="540"/>
        <w:rPr>
          <w:rFonts w:ascii="Calibri" w:eastAsia="微软雅黑" w:hAnsi="Calibri" w:cs="Calibri"/>
          <w:color w:val="000000"/>
          <w:sz w:val="21"/>
          <w:szCs w:val="21"/>
        </w:rPr>
      </w:pPr>
      <w:r>
        <w:rPr>
          <w:rFonts w:ascii="Calibri" w:eastAsia="微软雅黑" w:hAnsi="Calibri" w:cs="Calibri"/>
          <w:color w:val="000000"/>
          <w:sz w:val="21"/>
          <w:szCs w:val="21"/>
        </w:rPr>
        <w:t xml:space="preserve">    </w:t>
      </w:r>
    </w:p>
    <w:p w:rsidR="00E70CA7" w:rsidRDefault="00E70CA7" w:rsidP="00E70CA7">
      <w:pPr>
        <w:pStyle w:val="a5"/>
        <w:spacing w:before="0" w:beforeAutospacing="0" w:after="0" w:afterAutospacing="0"/>
        <w:ind w:left="1080"/>
        <w:rPr>
          <w:rFonts w:ascii="微软雅黑" w:eastAsia="微软雅黑" w:hAnsi="微软雅黑" w:hint="eastAsia"/>
          <w:color w:val="000000"/>
          <w:sz w:val="21"/>
          <w:szCs w:val="21"/>
        </w:rPr>
      </w:pPr>
      <w:r>
        <w:rPr>
          <w:rFonts w:ascii="微软雅黑" w:eastAsia="微软雅黑" w:hAnsi="微软雅黑"/>
          <w:noProof/>
          <w:color w:val="000000"/>
          <w:sz w:val="21"/>
          <w:szCs w:val="21"/>
        </w:rPr>
        <w:drawing>
          <wp:inline distT="0" distB="0" distL="0" distR="0">
            <wp:extent cx="5848350" cy="1533525"/>
            <wp:effectExtent l="0" t="0" r="0" b="9525"/>
            <wp:docPr id="1" name="图片 1" descr="C:\Users\dell\AppData\Local\Temp\msohtmlclip1\02\clip_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dell\AppData\Local\Temp\msohtmlclip1\02\clip_image01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083" w:rsidRDefault="00F54083" w:rsidP="00421A63">
      <w:pPr>
        <w:pStyle w:val="a5"/>
        <w:spacing w:before="0" w:beforeAutospacing="0" w:after="0" w:afterAutospacing="0"/>
        <w:rPr>
          <w:rFonts w:ascii="微软雅黑" w:eastAsia="微软雅黑" w:hAnsi="微软雅黑"/>
          <w:color w:val="000000"/>
          <w:sz w:val="21"/>
          <w:szCs w:val="21"/>
        </w:rPr>
      </w:pPr>
      <w:bookmarkStart w:id="0" w:name="_GoBack"/>
      <w:bookmarkEnd w:id="0"/>
    </w:p>
    <w:p w:rsidR="0048285C" w:rsidRDefault="00637B70">
      <w:pPr>
        <w:rPr>
          <w:rFonts w:hint="eastAsia"/>
        </w:rPr>
      </w:pPr>
    </w:p>
    <w:p w:rsidR="00421A63" w:rsidRDefault="00421A63">
      <w:pPr>
        <w:rPr>
          <w:rFonts w:hint="eastAsia"/>
        </w:rPr>
      </w:pPr>
      <w:r>
        <w:rPr>
          <w:rFonts w:hint="eastAsia"/>
        </w:rPr>
        <w:t xml:space="preserve">     </w:t>
      </w:r>
      <w:r w:rsidRPr="00421A63">
        <w:rPr>
          <w:rFonts w:ascii="微软雅黑" w:eastAsia="微软雅黑" w:hAnsi="微软雅黑" w:cs="宋体" w:hint="eastAsia"/>
          <w:color w:val="000000"/>
          <w:kern w:val="0"/>
          <w:szCs w:val="21"/>
        </w:rPr>
        <w:t>7.特征</w:t>
      </w:r>
      <w:proofErr w:type="gramStart"/>
      <w:r w:rsidRPr="00421A63">
        <w:rPr>
          <w:rFonts w:ascii="微软雅黑" w:eastAsia="微软雅黑" w:hAnsi="微软雅黑" w:cs="宋体" w:hint="eastAsia"/>
          <w:color w:val="000000"/>
          <w:kern w:val="0"/>
          <w:szCs w:val="21"/>
        </w:rPr>
        <w:t>库及时</w:t>
      </w:r>
      <w:proofErr w:type="gramEnd"/>
      <w:r w:rsidRPr="00421A63">
        <w:rPr>
          <w:rFonts w:ascii="微软雅黑" w:eastAsia="微软雅黑" w:hAnsi="微软雅黑" w:cs="宋体" w:hint="eastAsia"/>
          <w:color w:val="000000"/>
          <w:kern w:val="0"/>
          <w:szCs w:val="21"/>
        </w:rPr>
        <w:t>更新。</w:t>
      </w:r>
    </w:p>
    <w:p w:rsidR="00421A63" w:rsidRDefault="00421A63" w:rsidP="00421A63">
      <w:pPr>
        <w:ind w:firstLineChars="500" w:firstLine="1050"/>
      </w:pPr>
      <w:r>
        <w:rPr>
          <w:noProof/>
        </w:rPr>
        <w:drawing>
          <wp:inline distT="0" distB="0" distL="0" distR="0" wp14:anchorId="6C85390B" wp14:editId="494B754F">
            <wp:extent cx="5486400" cy="2334260"/>
            <wp:effectExtent l="0" t="0" r="0" b="889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3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A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B70" w:rsidRDefault="00637B70" w:rsidP="00E70CA7">
      <w:r>
        <w:separator/>
      </w:r>
    </w:p>
  </w:endnote>
  <w:endnote w:type="continuationSeparator" w:id="0">
    <w:p w:rsidR="00637B70" w:rsidRDefault="00637B70" w:rsidP="00E70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B70" w:rsidRDefault="00637B70" w:rsidP="00E70CA7">
      <w:r>
        <w:separator/>
      </w:r>
    </w:p>
  </w:footnote>
  <w:footnote w:type="continuationSeparator" w:id="0">
    <w:p w:rsidR="00637B70" w:rsidRDefault="00637B70" w:rsidP="00E70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605B8"/>
    <w:multiLevelType w:val="hybridMultilevel"/>
    <w:tmpl w:val="C5E476BC"/>
    <w:lvl w:ilvl="0" w:tplc="9DEE4E66">
      <w:start w:val="1"/>
      <w:numFmt w:val="decimal"/>
      <w:lvlText w:val="%1)"/>
      <w:lvlJc w:val="left"/>
      <w:pPr>
        <w:ind w:left="1485" w:hanging="420"/>
      </w:pPr>
      <w:rPr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1905" w:hanging="420"/>
      </w:pPr>
    </w:lvl>
    <w:lvl w:ilvl="2" w:tplc="0409001B" w:tentative="1">
      <w:start w:val="1"/>
      <w:numFmt w:val="lowerRoman"/>
      <w:lvlText w:val="%3."/>
      <w:lvlJc w:val="right"/>
      <w:pPr>
        <w:ind w:left="2325" w:hanging="420"/>
      </w:pPr>
    </w:lvl>
    <w:lvl w:ilvl="3" w:tplc="0409000F" w:tentative="1">
      <w:start w:val="1"/>
      <w:numFmt w:val="decimal"/>
      <w:lvlText w:val="%4."/>
      <w:lvlJc w:val="left"/>
      <w:pPr>
        <w:ind w:left="2745" w:hanging="420"/>
      </w:pPr>
    </w:lvl>
    <w:lvl w:ilvl="4" w:tplc="04090019" w:tentative="1">
      <w:start w:val="1"/>
      <w:numFmt w:val="lowerLetter"/>
      <w:lvlText w:val="%5)"/>
      <w:lvlJc w:val="left"/>
      <w:pPr>
        <w:ind w:left="3165" w:hanging="420"/>
      </w:pPr>
    </w:lvl>
    <w:lvl w:ilvl="5" w:tplc="0409001B" w:tentative="1">
      <w:start w:val="1"/>
      <w:numFmt w:val="lowerRoman"/>
      <w:lvlText w:val="%6."/>
      <w:lvlJc w:val="right"/>
      <w:pPr>
        <w:ind w:left="3585" w:hanging="420"/>
      </w:pPr>
    </w:lvl>
    <w:lvl w:ilvl="6" w:tplc="0409000F" w:tentative="1">
      <w:start w:val="1"/>
      <w:numFmt w:val="decimal"/>
      <w:lvlText w:val="%7."/>
      <w:lvlJc w:val="left"/>
      <w:pPr>
        <w:ind w:left="4005" w:hanging="420"/>
      </w:pPr>
    </w:lvl>
    <w:lvl w:ilvl="7" w:tplc="04090019" w:tentative="1">
      <w:start w:val="1"/>
      <w:numFmt w:val="lowerLetter"/>
      <w:lvlText w:val="%8)"/>
      <w:lvlJc w:val="left"/>
      <w:pPr>
        <w:ind w:left="4425" w:hanging="420"/>
      </w:pPr>
    </w:lvl>
    <w:lvl w:ilvl="8" w:tplc="0409001B" w:tentative="1">
      <w:start w:val="1"/>
      <w:numFmt w:val="lowerRoman"/>
      <w:lvlText w:val="%9."/>
      <w:lvlJc w:val="right"/>
      <w:pPr>
        <w:ind w:left="4845" w:hanging="420"/>
      </w:pPr>
    </w:lvl>
  </w:abstractNum>
  <w:abstractNum w:abstractNumId="1">
    <w:nsid w:val="1B5C486D"/>
    <w:multiLevelType w:val="hybridMultilevel"/>
    <w:tmpl w:val="2F22978C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2">
    <w:nsid w:val="30171639"/>
    <w:multiLevelType w:val="hybridMultilevel"/>
    <w:tmpl w:val="7886306C"/>
    <w:lvl w:ilvl="0" w:tplc="2BAE09B0">
      <w:start w:val="1"/>
      <w:numFmt w:val="decimal"/>
      <w:lvlText w:val="（%1）"/>
      <w:lvlJc w:val="left"/>
      <w:pPr>
        <w:ind w:left="96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80" w:hanging="420"/>
      </w:pPr>
    </w:lvl>
    <w:lvl w:ilvl="2" w:tplc="0409001B" w:tentative="1">
      <w:start w:val="1"/>
      <w:numFmt w:val="lowerRoman"/>
      <w:lvlText w:val="%3."/>
      <w:lvlJc w:val="righ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9" w:tentative="1">
      <w:start w:val="1"/>
      <w:numFmt w:val="lowerLetter"/>
      <w:lvlText w:val="%5)"/>
      <w:lvlJc w:val="left"/>
      <w:pPr>
        <w:ind w:left="2640" w:hanging="420"/>
      </w:pPr>
    </w:lvl>
    <w:lvl w:ilvl="5" w:tplc="0409001B" w:tentative="1">
      <w:start w:val="1"/>
      <w:numFmt w:val="lowerRoman"/>
      <w:lvlText w:val="%6."/>
      <w:lvlJc w:val="righ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9" w:tentative="1">
      <w:start w:val="1"/>
      <w:numFmt w:val="lowerLetter"/>
      <w:lvlText w:val="%8)"/>
      <w:lvlJc w:val="left"/>
      <w:pPr>
        <w:ind w:left="3900" w:hanging="420"/>
      </w:pPr>
    </w:lvl>
    <w:lvl w:ilvl="8" w:tplc="0409001B" w:tentative="1">
      <w:start w:val="1"/>
      <w:numFmt w:val="lowerRoman"/>
      <w:lvlText w:val="%9."/>
      <w:lvlJc w:val="right"/>
      <w:pPr>
        <w:ind w:left="4320" w:hanging="420"/>
      </w:pPr>
    </w:lvl>
  </w:abstractNum>
  <w:abstractNum w:abstractNumId="3">
    <w:nsid w:val="49E16F31"/>
    <w:multiLevelType w:val="hybridMultilevel"/>
    <w:tmpl w:val="2F22978C"/>
    <w:lvl w:ilvl="0" w:tplc="0409000F">
      <w:start w:val="1"/>
      <w:numFmt w:val="decimal"/>
      <w:lvlText w:val="%1."/>
      <w:lvlJc w:val="left"/>
      <w:pPr>
        <w:ind w:left="1050" w:hanging="420"/>
      </w:p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BCA"/>
    <w:rsid w:val="00033C6A"/>
    <w:rsid w:val="00143A45"/>
    <w:rsid w:val="00243839"/>
    <w:rsid w:val="00330C9B"/>
    <w:rsid w:val="004137A2"/>
    <w:rsid w:val="00421A63"/>
    <w:rsid w:val="00492C4B"/>
    <w:rsid w:val="0060119B"/>
    <w:rsid w:val="00637B70"/>
    <w:rsid w:val="00662727"/>
    <w:rsid w:val="0070753C"/>
    <w:rsid w:val="00826BCA"/>
    <w:rsid w:val="00A54AAA"/>
    <w:rsid w:val="00AD6A39"/>
    <w:rsid w:val="00C37F93"/>
    <w:rsid w:val="00CA6F20"/>
    <w:rsid w:val="00E14639"/>
    <w:rsid w:val="00E70CA7"/>
    <w:rsid w:val="00F54083"/>
    <w:rsid w:val="00FA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0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70C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70C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70CA7"/>
    <w:rPr>
      <w:sz w:val="18"/>
      <w:szCs w:val="18"/>
    </w:rPr>
  </w:style>
  <w:style w:type="paragraph" w:styleId="a5">
    <w:name w:val="Normal (Web)"/>
    <w:basedOn w:val="a"/>
    <w:uiPriority w:val="99"/>
    <w:unhideWhenUsed/>
    <w:rsid w:val="00E70CA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033C6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33C6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70C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70CA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70C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70CA7"/>
    <w:rPr>
      <w:sz w:val="18"/>
      <w:szCs w:val="18"/>
    </w:rPr>
  </w:style>
  <w:style w:type="paragraph" w:styleId="a5">
    <w:name w:val="Normal (Web)"/>
    <w:basedOn w:val="a"/>
    <w:uiPriority w:val="99"/>
    <w:unhideWhenUsed/>
    <w:rsid w:val="00E70CA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033C6A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033C6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2</Pages>
  <Words>78</Words>
  <Characters>446</Characters>
  <Application>Microsoft Office Word</Application>
  <DocSecurity>0</DocSecurity>
  <Lines>3</Lines>
  <Paragraphs>1</Paragraphs>
  <ScaleCrop>false</ScaleCrop>
  <Company>Microsoft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 steve</dc:creator>
  <cp:keywords/>
  <dc:description/>
  <cp:lastModifiedBy>DN</cp:lastModifiedBy>
  <cp:revision>13</cp:revision>
  <dcterms:created xsi:type="dcterms:W3CDTF">2015-05-13T10:03:00Z</dcterms:created>
  <dcterms:modified xsi:type="dcterms:W3CDTF">2015-11-01T16:30:00Z</dcterms:modified>
</cp:coreProperties>
</file>