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51955" w:rsidRDefault="003C4E39">
      <w:pPr>
        <w:pStyle w:val="a3"/>
        <w:spacing w:line="360" w:lineRule="auto"/>
        <w:jc w:val="center"/>
      </w:pPr>
      <w:r>
        <w:rPr>
          <w:b/>
          <w:sz w:val="60"/>
          <w:szCs w:val="60"/>
        </w:rPr>
        <w:t>锐捷睿易</w:t>
      </w:r>
      <w:r w:rsidR="00732391">
        <w:rPr>
          <w:rFonts w:hint="eastAsia"/>
          <w:b/>
          <w:sz w:val="60"/>
          <w:szCs w:val="60"/>
        </w:rPr>
        <w:t>连锁餐饮</w:t>
      </w:r>
      <w:r>
        <w:rPr>
          <w:b/>
          <w:sz w:val="60"/>
          <w:szCs w:val="60"/>
        </w:rPr>
        <w:t>解决方案</w:t>
      </w:r>
    </w:p>
    <w:p w:rsidR="00951955" w:rsidRDefault="003C4E39">
      <w:pPr>
        <w:pStyle w:val="a3"/>
      </w:pPr>
      <w:r>
        <w:rPr>
          <w:sz w:val="24"/>
          <w:szCs w:val="24"/>
        </w:rPr>
        <w:t> </w:t>
      </w:r>
    </w:p>
    <w:p w:rsidR="00951955" w:rsidRDefault="003C4E39">
      <w:pPr>
        <w:pStyle w:val="a3"/>
      </w:pPr>
      <w:r>
        <w:rPr>
          <w:sz w:val="24"/>
          <w:szCs w:val="24"/>
        </w:rPr>
        <w:t> </w:t>
      </w:r>
    </w:p>
    <w:p w:rsidR="00951955" w:rsidRDefault="003C4E39">
      <w:pPr>
        <w:pStyle w:val="a3"/>
        <w:jc w:val="center"/>
      </w:pPr>
      <w:r>
        <w:rPr>
          <w:sz w:val="24"/>
          <w:szCs w:val="24"/>
        </w:rPr>
        <w:t>锐捷网络股份有限公司</w:t>
      </w:r>
    </w:p>
    <w:p w:rsidR="00951955" w:rsidRDefault="00951955">
      <w:pPr>
        <w:pStyle w:val="a3"/>
        <w:ind w:firstLine="420"/>
      </w:pPr>
    </w:p>
    <w:p w:rsidR="00951955" w:rsidRDefault="003C4E39" w:rsidP="00732391">
      <w:pPr>
        <w:pStyle w:val="a3"/>
        <w:ind w:left="1920" w:firstLineChars="500" w:firstLine="1200"/>
      </w:pPr>
      <w:r>
        <w:rPr>
          <w:sz w:val="24"/>
          <w:szCs w:val="24"/>
        </w:rPr>
        <w:t>版权所有  侵权必究</w:t>
      </w:r>
    </w:p>
    <w:p w:rsidR="00951955" w:rsidRDefault="00951955">
      <w:pPr>
        <w:pStyle w:val="a3"/>
        <w:jc w:val="center"/>
      </w:pPr>
    </w:p>
    <w:p w:rsidR="00951955" w:rsidRDefault="00951955">
      <w:pPr>
        <w:pStyle w:val="a3"/>
        <w:jc w:val="center"/>
      </w:pPr>
    </w:p>
    <w:p w:rsidR="00951955" w:rsidRDefault="003C4E39">
      <w:pPr>
        <w:pStyle w:val="a3"/>
        <w:jc w:val="center"/>
      </w:pPr>
      <w:r>
        <w:rPr>
          <w:sz w:val="32"/>
          <w:szCs w:val="32"/>
        </w:rPr>
        <w:t>2020-04</w:t>
      </w: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center"/>
      </w:pPr>
    </w:p>
    <w:p w:rsidR="00951955" w:rsidRDefault="00951955">
      <w:pPr>
        <w:pStyle w:val="a3"/>
        <w:jc w:val="both"/>
      </w:pPr>
    </w:p>
    <w:p w:rsidR="00951955" w:rsidRDefault="003C4E39">
      <w:pPr>
        <w:pStyle w:val="1"/>
        <w:spacing w:before="720" w:line="480" w:lineRule="auto"/>
        <w:jc w:val="both"/>
      </w:pPr>
      <w:r>
        <w:rPr>
          <w:sz w:val="44"/>
          <w:szCs w:val="44"/>
        </w:rPr>
        <w:lastRenderedPageBreak/>
        <w:t>一、项目背景</w:t>
      </w:r>
    </w:p>
    <w:p w:rsidR="00326383" w:rsidRDefault="003C4E39" w:rsidP="00326383">
      <w:pPr>
        <w:pStyle w:val="a3"/>
        <w:jc w:val="both"/>
      </w:pPr>
      <w:r>
        <w:rPr>
          <w:sz w:val="24"/>
          <w:szCs w:val="24"/>
        </w:rPr>
        <w:t> </w:t>
      </w:r>
      <w:r w:rsidR="007534FB">
        <w:tab/>
      </w:r>
      <w:r w:rsidR="00326383" w:rsidRPr="00326383">
        <w:rPr>
          <w:rFonts w:hint="eastAsia"/>
        </w:rPr>
        <w:t>互联网的</w:t>
      </w:r>
      <w:r w:rsidR="00C8514E">
        <w:rPr>
          <w:rFonts w:hint="eastAsia"/>
        </w:rPr>
        <w:t>发展，让各行业都有了新的变化，</w:t>
      </w:r>
      <w:r w:rsidR="00326383" w:rsidRPr="00326383">
        <w:rPr>
          <w:rFonts w:hint="eastAsia"/>
        </w:rPr>
        <w:t>看上去餐饮业似乎是最不会受到其影响的行业，因为仅仅通过互联网就完成与客户的接触在餐饮业是不能实现的</w:t>
      </w:r>
      <w:r w:rsidR="00326383">
        <w:rPr>
          <w:rFonts w:hint="eastAsia"/>
        </w:rPr>
        <w:t>，</w:t>
      </w:r>
      <w:r w:rsidR="00326383" w:rsidRPr="00326383">
        <w:rPr>
          <w:rFonts w:hint="eastAsia"/>
        </w:rPr>
        <w:t>餐饮业发展更多的还是要靠自身服务水准，以及商家提供食品的味道来决定。然而，</w:t>
      </w:r>
      <w:r w:rsidR="00326383">
        <w:rPr>
          <w:rFonts w:hint="eastAsia"/>
        </w:rPr>
        <w:t>时代的发展，已然不是“酒香不怕巷子深”的时代，基于互联网的各类营销和推广层出不穷，人们习惯从互联网上获取信息</w:t>
      </w:r>
      <w:r w:rsidR="00C8514E">
        <w:rPr>
          <w:rFonts w:hint="eastAsia"/>
        </w:rPr>
        <w:t>。餐饮的营销和推广是获客的重要来源。作为网络建设的提供商，</w:t>
      </w:r>
      <w:r w:rsidR="00A83E66">
        <w:rPr>
          <w:rFonts w:hint="eastAsia"/>
        </w:rPr>
        <w:t>一切互联网的应用都基于网络的稳定运行，故连锁餐饮有一张稳定高速的网络是当下的刚需。</w:t>
      </w:r>
    </w:p>
    <w:p w:rsidR="00951955" w:rsidRPr="0013645A" w:rsidRDefault="003C4E39" w:rsidP="0013645A">
      <w:pPr>
        <w:pStyle w:val="1"/>
        <w:spacing w:before="720" w:line="480" w:lineRule="auto"/>
        <w:jc w:val="both"/>
        <w:rPr>
          <w:sz w:val="44"/>
          <w:szCs w:val="44"/>
        </w:rPr>
      </w:pPr>
      <w:r>
        <w:rPr>
          <w:sz w:val="44"/>
          <w:szCs w:val="44"/>
        </w:rPr>
        <w:t>二、XX</w:t>
      </w:r>
      <w:r w:rsidR="007534FB">
        <w:rPr>
          <w:rFonts w:hint="eastAsia"/>
          <w:sz w:val="44"/>
          <w:szCs w:val="44"/>
        </w:rPr>
        <w:t>连锁餐饮</w:t>
      </w:r>
      <w:r>
        <w:rPr>
          <w:sz w:val="44"/>
          <w:szCs w:val="44"/>
        </w:rPr>
        <w:t>网络建设需求</w:t>
      </w:r>
    </w:p>
    <w:p w:rsidR="00951955" w:rsidRDefault="00951955">
      <w:pPr>
        <w:pStyle w:val="a3"/>
        <w:jc w:val="both"/>
      </w:pPr>
    </w:p>
    <w:p w:rsidR="00951955" w:rsidRDefault="003C4E39">
      <w:pPr>
        <w:pStyle w:val="a3"/>
        <w:jc w:val="both"/>
      </w:pPr>
      <w:r>
        <w:rPr>
          <w:sz w:val="24"/>
          <w:szCs w:val="24"/>
        </w:rPr>
        <w:t>       本次XXX</w:t>
      </w:r>
      <w:r w:rsidR="007534FB">
        <w:rPr>
          <w:sz w:val="24"/>
          <w:szCs w:val="24"/>
        </w:rPr>
        <w:t>连锁餐饮</w:t>
      </w:r>
      <w:r>
        <w:rPr>
          <w:sz w:val="24"/>
          <w:szCs w:val="24"/>
        </w:rPr>
        <w:t>网络整体建设的需求大致可以分为如下几点：</w:t>
      </w:r>
    </w:p>
    <w:p w:rsidR="00951955" w:rsidRDefault="00951955">
      <w:pPr>
        <w:pStyle w:val="a3"/>
        <w:jc w:val="both"/>
      </w:pPr>
    </w:p>
    <w:p w:rsidR="00951955" w:rsidRPr="0013645A" w:rsidRDefault="003C4E39" w:rsidP="0013645A">
      <w:pPr>
        <w:pStyle w:val="3"/>
        <w:spacing w:before="720" w:line="360" w:lineRule="auto"/>
        <w:jc w:val="both"/>
        <w:rPr>
          <w:sz w:val="32"/>
          <w:szCs w:val="32"/>
        </w:rPr>
      </w:pPr>
      <w:r w:rsidRPr="0013645A">
        <w:rPr>
          <w:sz w:val="32"/>
          <w:szCs w:val="32"/>
        </w:rPr>
        <w:t>2.1</w:t>
      </w:r>
      <w:r w:rsidR="0013645A">
        <w:rPr>
          <w:rFonts w:hint="eastAsia"/>
          <w:sz w:val="32"/>
          <w:szCs w:val="32"/>
        </w:rPr>
        <w:t>餐饮门店无线覆盖</w:t>
      </w:r>
      <w:r w:rsidRPr="0013645A">
        <w:rPr>
          <w:sz w:val="32"/>
          <w:szCs w:val="32"/>
        </w:rPr>
        <w:t>需求</w:t>
      </w:r>
    </w:p>
    <w:p w:rsidR="00951955" w:rsidRDefault="0013645A" w:rsidP="003534FD">
      <w:pPr>
        <w:pStyle w:val="a3"/>
        <w:ind w:firstLine="420"/>
        <w:jc w:val="both"/>
      </w:pPr>
      <w:r>
        <w:rPr>
          <w:rFonts w:hint="eastAsia"/>
        </w:rPr>
        <w:t>本次无线网络建设是针对各地的连锁餐饮门店进行网络建设，需要实现</w:t>
      </w:r>
      <w:r w:rsidR="006F6A32">
        <w:rPr>
          <w:rFonts w:hint="eastAsia"/>
        </w:rPr>
        <w:t>门</w:t>
      </w:r>
      <w:r>
        <w:rPr>
          <w:rFonts w:hint="eastAsia"/>
        </w:rPr>
        <w:t>店内</w:t>
      </w:r>
      <w:r w:rsidR="006F6A32">
        <w:rPr>
          <w:rFonts w:hint="eastAsia"/>
        </w:rPr>
        <w:t>外</w:t>
      </w:r>
      <w:r>
        <w:rPr>
          <w:rFonts w:hint="eastAsia"/>
        </w:rPr>
        <w:t>的无线信号覆盖，</w:t>
      </w:r>
      <w:r w:rsidR="006F6A32">
        <w:rPr>
          <w:rFonts w:hint="eastAsia"/>
        </w:rPr>
        <w:t>保障店内和休息区的顾客能正常流畅的连接无线网络进行支付和社交的的稳定运行需求。</w:t>
      </w:r>
    </w:p>
    <w:p w:rsidR="000C2011" w:rsidRPr="0013645A" w:rsidRDefault="000C2011" w:rsidP="000C2011">
      <w:pPr>
        <w:pStyle w:val="3"/>
        <w:spacing w:before="720" w:line="360" w:lineRule="auto"/>
        <w:jc w:val="both"/>
        <w:rPr>
          <w:sz w:val="32"/>
          <w:szCs w:val="32"/>
        </w:rPr>
      </w:pPr>
      <w:r w:rsidRPr="0013645A">
        <w:rPr>
          <w:sz w:val="32"/>
          <w:szCs w:val="32"/>
        </w:rPr>
        <w:lastRenderedPageBreak/>
        <w:t>2.</w:t>
      </w:r>
      <w:r>
        <w:rPr>
          <w:rFonts w:hint="eastAsia"/>
          <w:sz w:val="32"/>
          <w:szCs w:val="32"/>
        </w:rPr>
        <w:t>2餐饮门店无线点餐系统稳定运行需求</w:t>
      </w:r>
    </w:p>
    <w:p w:rsidR="000C2011" w:rsidRDefault="006F6A32" w:rsidP="003534FD">
      <w:pPr>
        <w:pStyle w:val="a3"/>
        <w:ind w:firstLine="420"/>
        <w:jc w:val="both"/>
      </w:pPr>
      <w:r>
        <w:rPr>
          <w:rFonts w:hint="eastAsia"/>
        </w:rPr>
        <w:t>二维码点餐，平板点餐越来越多</w:t>
      </w:r>
      <w:r w:rsidR="00B10F2B">
        <w:rPr>
          <w:rFonts w:hint="eastAsia"/>
        </w:rPr>
        <w:t>的互联网在不断普及，为了店内的点餐系统稳定运行，需和客用无线覆盖网络分开运维，以此</w:t>
      </w:r>
      <w:r w:rsidR="000C2011">
        <w:rPr>
          <w:rFonts w:hint="eastAsia"/>
        </w:rPr>
        <w:t>来保证店内的二维码自助点餐和员工点餐平板的流畅使用。</w:t>
      </w:r>
    </w:p>
    <w:p w:rsidR="000C2011" w:rsidRPr="009626B3" w:rsidRDefault="000C2011" w:rsidP="000C2011">
      <w:pPr>
        <w:pStyle w:val="3"/>
        <w:spacing w:before="720" w:line="360" w:lineRule="auto"/>
        <w:jc w:val="both"/>
        <w:rPr>
          <w:sz w:val="32"/>
          <w:szCs w:val="32"/>
        </w:rPr>
      </w:pPr>
      <w:r w:rsidRPr="009626B3">
        <w:rPr>
          <w:sz w:val="32"/>
          <w:szCs w:val="32"/>
        </w:rPr>
        <w:t>2.</w:t>
      </w:r>
      <w:r w:rsidR="00A82F2E">
        <w:rPr>
          <w:rFonts w:hint="eastAsia"/>
          <w:sz w:val="32"/>
          <w:szCs w:val="32"/>
        </w:rPr>
        <w:t>3</w:t>
      </w:r>
      <w:r w:rsidRPr="009626B3">
        <w:rPr>
          <w:sz w:val="32"/>
          <w:szCs w:val="32"/>
        </w:rPr>
        <w:t xml:space="preserve"> </w:t>
      </w:r>
      <w:r>
        <w:rPr>
          <w:rFonts w:hint="eastAsia"/>
          <w:sz w:val="32"/>
          <w:szCs w:val="32"/>
        </w:rPr>
        <w:t>总分互联的需求</w:t>
      </w:r>
    </w:p>
    <w:p w:rsidR="000C2011" w:rsidRPr="000C2011" w:rsidRDefault="009626B3">
      <w:pPr>
        <w:pStyle w:val="a3"/>
        <w:jc w:val="both"/>
      </w:pPr>
      <w:r>
        <w:tab/>
      </w:r>
      <w:r>
        <w:rPr>
          <w:rFonts w:hint="eastAsia"/>
        </w:rPr>
        <w:t>连锁餐饮管理最大的一个难题，分店可以和总店建立通信通道，</w:t>
      </w:r>
      <w:r w:rsidR="000C2011">
        <w:rPr>
          <w:rFonts w:hint="eastAsia"/>
        </w:rPr>
        <w:t>满足</w:t>
      </w:r>
      <w:r w:rsidR="00F26918">
        <w:rPr>
          <w:rFonts w:hint="eastAsia"/>
        </w:rPr>
        <w:t>分店员工进行资料的</w:t>
      </w:r>
      <w:r w:rsidR="000C2011">
        <w:rPr>
          <w:rFonts w:hint="eastAsia"/>
        </w:rPr>
        <w:t>获取</w:t>
      </w:r>
      <w:r w:rsidR="00F26918">
        <w:rPr>
          <w:rFonts w:hint="eastAsia"/>
        </w:rPr>
        <w:t>和</w:t>
      </w:r>
      <w:r w:rsidR="000C2011">
        <w:rPr>
          <w:rFonts w:hint="eastAsia"/>
        </w:rPr>
        <w:t>数据的上传</w:t>
      </w:r>
      <w:r w:rsidR="00F26918">
        <w:rPr>
          <w:rFonts w:hint="eastAsia"/>
        </w:rPr>
        <w:t>下载</w:t>
      </w:r>
      <w:r w:rsidR="000C2011">
        <w:rPr>
          <w:rFonts w:hint="eastAsia"/>
        </w:rPr>
        <w:t>需求。</w:t>
      </w:r>
    </w:p>
    <w:p w:rsidR="009626B3" w:rsidRPr="009626B3" w:rsidRDefault="009626B3" w:rsidP="009626B3">
      <w:pPr>
        <w:pStyle w:val="3"/>
        <w:spacing w:before="720" w:line="360" w:lineRule="auto"/>
        <w:jc w:val="both"/>
        <w:rPr>
          <w:sz w:val="32"/>
          <w:szCs w:val="32"/>
        </w:rPr>
      </w:pPr>
      <w:r w:rsidRPr="009626B3">
        <w:rPr>
          <w:sz w:val="32"/>
          <w:szCs w:val="32"/>
        </w:rPr>
        <w:t>2.</w:t>
      </w:r>
      <w:r w:rsidR="00A82F2E">
        <w:rPr>
          <w:rFonts w:hint="eastAsia"/>
          <w:sz w:val="32"/>
          <w:szCs w:val="32"/>
        </w:rPr>
        <w:t>4</w:t>
      </w:r>
      <w:r w:rsidRPr="009626B3">
        <w:rPr>
          <w:sz w:val="32"/>
          <w:szCs w:val="32"/>
        </w:rPr>
        <w:t xml:space="preserve"> </w:t>
      </w:r>
      <w:r>
        <w:rPr>
          <w:rFonts w:hint="eastAsia"/>
          <w:sz w:val="32"/>
          <w:szCs w:val="32"/>
        </w:rPr>
        <w:t>售后</w:t>
      </w:r>
      <w:r w:rsidR="001B047F">
        <w:rPr>
          <w:rFonts w:hint="eastAsia"/>
          <w:sz w:val="32"/>
          <w:szCs w:val="32"/>
        </w:rPr>
        <w:t>运维需求</w:t>
      </w:r>
    </w:p>
    <w:p w:rsidR="00951955" w:rsidRDefault="009626B3">
      <w:pPr>
        <w:pStyle w:val="a3"/>
        <w:jc w:val="both"/>
      </w:pPr>
      <w:r>
        <w:tab/>
      </w:r>
      <w:r>
        <w:rPr>
          <w:rFonts w:hint="eastAsia"/>
        </w:rPr>
        <w:t>连锁餐饮管理最大的一个难题，</w:t>
      </w:r>
      <w:r w:rsidR="001B047F">
        <w:rPr>
          <w:rFonts w:hint="eastAsia"/>
        </w:rPr>
        <w:t>分店的网络的运维售后是最大的难题，网络故障就会影响餐厅系统的正常运行，</w:t>
      </w:r>
      <w:r w:rsidR="00CB4C41">
        <w:rPr>
          <w:rFonts w:hint="eastAsia"/>
        </w:rPr>
        <w:t>本次网络</w:t>
      </w:r>
      <w:r w:rsidR="001B047F">
        <w:rPr>
          <w:rFonts w:hint="eastAsia"/>
        </w:rPr>
        <w:t>产品</w:t>
      </w:r>
      <w:r w:rsidR="00CB4C41">
        <w:rPr>
          <w:rFonts w:hint="eastAsia"/>
        </w:rPr>
        <w:t>需具备超强的稳定性，和统一的运维管理平台，方便总部的运维人员，实施处理分店的所有故障问题，可以及时响应分店的售后需求；</w:t>
      </w:r>
      <w:r w:rsidR="001B047F">
        <w:rPr>
          <w:rFonts w:hint="eastAsia"/>
        </w:rPr>
        <w:t xml:space="preserve"> </w:t>
      </w:r>
    </w:p>
    <w:p w:rsidR="00951955" w:rsidRDefault="003C4E39">
      <w:pPr>
        <w:pStyle w:val="1"/>
        <w:spacing w:before="720" w:line="480" w:lineRule="auto"/>
        <w:jc w:val="both"/>
      </w:pPr>
      <w:r>
        <w:rPr>
          <w:sz w:val="44"/>
          <w:szCs w:val="44"/>
        </w:rPr>
        <w:t>三、XX</w:t>
      </w:r>
      <w:r w:rsidR="007534FB">
        <w:rPr>
          <w:sz w:val="44"/>
          <w:szCs w:val="44"/>
        </w:rPr>
        <w:t>连锁餐饮</w:t>
      </w:r>
      <w:r>
        <w:rPr>
          <w:sz w:val="44"/>
          <w:szCs w:val="44"/>
        </w:rPr>
        <w:t>网络建设方案</w:t>
      </w:r>
    </w:p>
    <w:p w:rsidR="000C2011" w:rsidRDefault="000C2011" w:rsidP="000C2011">
      <w:pPr>
        <w:pStyle w:val="a3"/>
        <w:spacing w:line="276" w:lineRule="auto"/>
      </w:pPr>
      <w:r>
        <w:rPr>
          <w:rFonts w:hint="eastAsia"/>
        </w:rPr>
        <w:t>经过对连锁餐饮的网络建设的充分调研，连锁餐饮的网络建设主要有以下几部分：</w:t>
      </w:r>
    </w:p>
    <w:p w:rsidR="000C2011" w:rsidRDefault="000C2011" w:rsidP="000C2011">
      <w:pPr>
        <w:pStyle w:val="a3"/>
        <w:spacing w:line="276" w:lineRule="auto"/>
      </w:pPr>
      <w:r>
        <w:tab/>
      </w:r>
      <w:r>
        <w:rPr>
          <w:rFonts w:hint="eastAsia"/>
        </w:rPr>
        <w:t>1、门店无线覆盖需求；</w:t>
      </w:r>
    </w:p>
    <w:p w:rsidR="000C2011" w:rsidRDefault="000C2011" w:rsidP="000C2011">
      <w:pPr>
        <w:pStyle w:val="a3"/>
        <w:spacing w:line="276" w:lineRule="auto"/>
      </w:pPr>
      <w:r>
        <w:tab/>
      </w:r>
      <w:r>
        <w:rPr>
          <w:rFonts w:hint="eastAsia"/>
        </w:rPr>
        <w:t>2、无线点餐的需求；</w:t>
      </w:r>
    </w:p>
    <w:p w:rsidR="00B10F2B" w:rsidRDefault="00B10F2B">
      <w:pPr>
        <w:pStyle w:val="a3"/>
        <w:spacing w:line="276" w:lineRule="auto"/>
      </w:pPr>
      <w:r>
        <w:lastRenderedPageBreak/>
        <w:tab/>
      </w:r>
      <w:r w:rsidR="00322844">
        <w:rPr>
          <w:rFonts w:hint="eastAsia"/>
        </w:rPr>
        <w:t>3</w:t>
      </w:r>
      <w:r>
        <w:rPr>
          <w:rFonts w:hint="eastAsia"/>
        </w:rPr>
        <w:t>、V</w:t>
      </w:r>
      <w:r>
        <w:t>PN</w:t>
      </w:r>
      <w:r>
        <w:rPr>
          <w:rFonts w:hint="eastAsia"/>
        </w:rPr>
        <w:t>建设需求</w:t>
      </w:r>
    </w:p>
    <w:p w:rsidR="00B10F2B" w:rsidRDefault="00B10F2B">
      <w:pPr>
        <w:pStyle w:val="a3"/>
        <w:spacing w:line="276" w:lineRule="auto"/>
      </w:pPr>
      <w:r>
        <w:tab/>
      </w:r>
      <w:r w:rsidR="00322844">
        <w:rPr>
          <w:rFonts w:hint="eastAsia"/>
        </w:rPr>
        <w:t>4</w:t>
      </w:r>
      <w:r>
        <w:rPr>
          <w:rFonts w:hint="eastAsia"/>
        </w:rPr>
        <w:t>、统一管理运维需求（网管软件）</w:t>
      </w:r>
    </w:p>
    <w:p w:rsidR="00B10F2B" w:rsidRDefault="003C4E39">
      <w:pPr>
        <w:pStyle w:val="a3"/>
        <w:spacing w:line="276" w:lineRule="auto"/>
      </w:pPr>
      <w:r>
        <w:t>3.1 网络架构及规划</w:t>
      </w:r>
    </w:p>
    <w:p w:rsidR="00951955" w:rsidRDefault="003C4E39">
      <w:pPr>
        <w:pStyle w:val="a3"/>
        <w:spacing w:line="276" w:lineRule="auto"/>
      </w:pPr>
      <w:r>
        <w:t>3.1.1 整网拓扑设计</w:t>
      </w:r>
    </w:p>
    <w:p w:rsidR="00951955" w:rsidRDefault="003C4E39">
      <w:pPr>
        <w:pStyle w:val="a3"/>
        <w:jc w:val="both"/>
      </w:pPr>
      <w:r>
        <w:rPr>
          <w:sz w:val="24"/>
          <w:szCs w:val="24"/>
        </w:rPr>
        <w:t> </w:t>
      </w:r>
      <w:r w:rsidR="005656A1">
        <w:rPr>
          <w:noProof/>
        </w:rPr>
        <w:drawing>
          <wp:inline distT="0" distB="0" distL="0" distR="0" wp14:anchorId="7D632406">
            <wp:extent cx="5270500" cy="3246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0500" cy="3246120"/>
                    </a:xfrm>
                    <a:prstGeom prst="rect">
                      <a:avLst/>
                    </a:prstGeom>
                  </pic:spPr>
                </pic:pic>
              </a:graphicData>
            </a:graphic>
          </wp:inline>
        </w:drawing>
      </w:r>
    </w:p>
    <w:p w:rsidR="00951955" w:rsidRDefault="003C4E39" w:rsidP="00337D25">
      <w:pPr>
        <w:pStyle w:val="a3"/>
        <w:ind w:left="1680" w:firstLine="420"/>
      </w:pPr>
      <w:r>
        <w:rPr>
          <w:sz w:val="24"/>
          <w:szCs w:val="24"/>
        </w:rPr>
        <w:t>（示例拓扑，项目中以实际拓扑为准）</w:t>
      </w:r>
    </w:p>
    <w:p w:rsidR="00951955" w:rsidRDefault="003C4E39">
      <w:pPr>
        <w:pStyle w:val="a3"/>
      </w:pPr>
      <w:r>
        <w:rPr>
          <w:sz w:val="24"/>
          <w:szCs w:val="24"/>
        </w:rPr>
        <w:t>3.1.2</w:t>
      </w:r>
      <w:r w:rsidR="005656A1">
        <w:rPr>
          <w:rFonts w:hint="eastAsia"/>
          <w:sz w:val="24"/>
          <w:szCs w:val="24"/>
        </w:rPr>
        <w:t>方案设计说明</w:t>
      </w:r>
    </w:p>
    <w:p w:rsidR="00917E41" w:rsidRPr="00D5540D" w:rsidRDefault="005656A1" w:rsidP="00D5540D">
      <w:pPr>
        <w:pStyle w:val="a3"/>
        <w:ind w:firstLine="420"/>
      </w:pPr>
      <w:r>
        <w:rPr>
          <w:rFonts w:hint="eastAsia"/>
        </w:rPr>
        <w:t>根据餐厅的总人流数量，选择相应的无线</w:t>
      </w:r>
      <w:r w:rsidR="00635417">
        <w:rPr>
          <w:rFonts w:hint="eastAsia"/>
        </w:rPr>
        <w:t>覆盖</w:t>
      </w:r>
      <w:r>
        <w:rPr>
          <w:rFonts w:hint="eastAsia"/>
        </w:rPr>
        <w:t>产品，总部数据中心放一台V</w:t>
      </w:r>
      <w:r>
        <w:t>PN</w:t>
      </w:r>
      <w:r>
        <w:rPr>
          <w:rFonts w:hint="eastAsia"/>
        </w:rPr>
        <w:t>网关</w:t>
      </w:r>
      <w:r w:rsidR="00D5540D">
        <w:rPr>
          <w:rFonts w:hint="eastAsia"/>
        </w:rPr>
        <w:t>，</w:t>
      </w:r>
      <w:r w:rsidR="00917E41">
        <w:rPr>
          <w:rFonts w:hint="eastAsia"/>
        </w:rPr>
        <w:t>分店的出口网关</w:t>
      </w:r>
      <w:r w:rsidR="00D5540D">
        <w:rPr>
          <w:rFonts w:hint="eastAsia"/>
        </w:rPr>
        <w:t>也要支持V</w:t>
      </w:r>
      <w:r w:rsidR="00D5540D">
        <w:t>PN</w:t>
      </w:r>
      <w:r w:rsidR="00D5540D">
        <w:rPr>
          <w:rFonts w:hint="eastAsia"/>
        </w:rPr>
        <w:t>的</w:t>
      </w:r>
      <w:r w:rsidR="00917E41">
        <w:rPr>
          <w:rFonts w:hint="eastAsia"/>
        </w:rPr>
        <w:t>功能，</w:t>
      </w:r>
      <w:r w:rsidR="00D5540D">
        <w:rPr>
          <w:rFonts w:hint="eastAsia"/>
        </w:rPr>
        <w:t>以便和总部能建立专用的私密通道，进行数据的传输和下载。</w:t>
      </w:r>
    </w:p>
    <w:p w:rsidR="00322844" w:rsidRDefault="00917E41" w:rsidP="004904A3">
      <w:pPr>
        <w:pStyle w:val="a3"/>
        <w:ind w:firstLine="420"/>
      </w:pPr>
      <w:r>
        <w:rPr>
          <w:rFonts w:hint="eastAsia"/>
        </w:rPr>
        <w:t>分店的无线网络需要设计两个WiFi信号，一个为服务员点餐系统专用WiFi，一个为客用无线网络。</w:t>
      </w:r>
    </w:p>
    <w:p w:rsidR="00322844" w:rsidRPr="00406A14" w:rsidRDefault="00322844" w:rsidP="00406A14">
      <w:pPr>
        <w:pStyle w:val="3"/>
        <w:spacing w:line="360" w:lineRule="auto"/>
        <w:jc w:val="both"/>
        <w:rPr>
          <w:sz w:val="32"/>
          <w:szCs w:val="32"/>
        </w:rPr>
      </w:pPr>
      <w:r w:rsidRPr="00406A14">
        <w:rPr>
          <w:rFonts w:hint="eastAsia"/>
          <w:sz w:val="32"/>
          <w:szCs w:val="32"/>
        </w:rPr>
        <w:t>3.1、门店无线覆盖</w:t>
      </w:r>
      <w:r w:rsidR="00406A14">
        <w:rPr>
          <w:rFonts w:hint="eastAsia"/>
          <w:sz w:val="32"/>
          <w:szCs w:val="32"/>
        </w:rPr>
        <w:t>设计</w:t>
      </w:r>
    </w:p>
    <w:p w:rsidR="004904A3" w:rsidRPr="004904A3" w:rsidRDefault="006C3205" w:rsidP="009C3DBE">
      <w:pPr>
        <w:pStyle w:val="a3"/>
        <w:ind w:firstLine="420"/>
      </w:pPr>
      <w:r>
        <w:rPr>
          <w:rFonts w:hint="eastAsia"/>
        </w:rPr>
        <w:lastRenderedPageBreak/>
        <w:t>门店的人流密集，</w:t>
      </w:r>
      <w:r w:rsidR="004904A3">
        <w:rPr>
          <w:rFonts w:hint="eastAsia"/>
        </w:rPr>
        <w:t>对于产品的要求较高，需要具备高待机量的同时，兼顾上网体验，本次选择锐捷睿易</w:t>
      </w:r>
      <w:r>
        <w:rPr>
          <w:rFonts w:hint="eastAsia"/>
        </w:rPr>
        <w:t>千兆双频的无线产品</w:t>
      </w:r>
      <w:r w:rsidR="004904A3">
        <w:rPr>
          <w:rFonts w:hint="eastAsia"/>
        </w:rPr>
        <w:t>R</w:t>
      </w:r>
      <w:r w:rsidR="004904A3">
        <w:t>A-EAP212</w:t>
      </w:r>
      <w:r w:rsidR="004904A3">
        <w:rPr>
          <w:rFonts w:hint="eastAsia"/>
        </w:rPr>
        <w:t>（G），并发传输速率可达1167</w:t>
      </w:r>
      <w:r w:rsidR="004904A3">
        <w:t>M</w:t>
      </w:r>
      <w:r w:rsidR="004904A3">
        <w:rPr>
          <w:rFonts w:hint="eastAsia"/>
        </w:rPr>
        <w:t>bps，M</w:t>
      </w:r>
      <w:r w:rsidR="004904A3">
        <w:t>U-MIMO</w:t>
      </w:r>
      <w:r w:rsidR="004904A3">
        <w:rPr>
          <w:rFonts w:hint="eastAsia"/>
        </w:rPr>
        <w:t>技术加持配合千兆有线端口，充分利用带宽，拉升上网体验。</w:t>
      </w:r>
    </w:p>
    <w:p w:rsidR="006C3205" w:rsidRPr="00406A14" w:rsidRDefault="00406A14" w:rsidP="00406A14">
      <w:pPr>
        <w:pStyle w:val="3"/>
        <w:spacing w:line="360" w:lineRule="auto"/>
        <w:jc w:val="both"/>
        <w:rPr>
          <w:sz w:val="32"/>
          <w:szCs w:val="32"/>
        </w:rPr>
      </w:pPr>
      <w:r>
        <w:rPr>
          <w:rFonts w:hint="eastAsia"/>
          <w:sz w:val="32"/>
          <w:szCs w:val="32"/>
        </w:rPr>
        <w:t>3.</w:t>
      </w:r>
      <w:r w:rsidR="006C3205" w:rsidRPr="00406A14">
        <w:rPr>
          <w:rFonts w:hint="eastAsia"/>
          <w:sz w:val="32"/>
          <w:szCs w:val="32"/>
        </w:rPr>
        <w:t>2、无线点餐</w:t>
      </w:r>
      <w:r>
        <w:rPr>
          <w:rFonts w:hint="eastAsia"/>
          <w:sz w:val="32"/>
          <w:szCs w:val="32"/>
        </w:rPr>
        <w:t>设计</w:t>
      </w:r>
    </w:p>
    <w:p w:rsidR="009C3DBE" w:rsidRDefault="009C3DBE" w:rsidP="009C3DBE">
      <w:pPr>
        <w:pStyle w:val="a3"/>
        <w:ind w:firstLine="420"/>
      </w:pPr>
      <w:r>
        <w:rPr>
          <w:rFonts w:hint="eastAsia"/>
          <w:noProof/>
        </w:rPr>
        <w:t>为了提高点餐时的稳定和流畅，</w:t>
      </w:r>
      <w:r>
        <w:rPr>
          <w:rFonts w:hint="eastAsia"/>
        </w:rPr>
        <w:t>R</w:t>
      </w:r>
      <w:r>
        <w:t>A-EAP212</w:t>
      </w:r>
      <w:r>
        <w:rPr>
          <w:rFonts w:hint="eastAsia"/>
        </w:rPr>
        <w:t>（G）在设计之时，增加了两个细节设计：</w:t>
      </w:r>
    </w:p>
    <w:p w:rsidR="009C3DBE" w:rsidRDefault="009C3DBE" w:rsidP="009C3DBE">
      <w:pPr>
        <w:pStyle w:val="a3"/>
        <w:ind w:firstLine="420"/>
      </w:pPr>
      <w:r>
        <w:rPr>
          <w:rFonts w:hint="eastAsia"/>
        </w:rPr>
        <w:t>1、R</w:t>
      </w:r>
      <w:r>
        <w:t>A-EAP212</w:t>
      </w:r>
      <w:r>
        <w:rPr>
          <w:rFonts w:hint="eastAsia"/>
        </w:rPr>
        <w:t>（G）选择了高品质的F</w:t>
      </w:r>
      <w:r>
        <w:t>BAR</w:t>
      </w:r>
      <w:r>
        <w:rPr>
          <w:rFonts w:hint="eastAsia"/>
        </w:rPr>
        <w:t>滤波器，能够有效过滤外部干扰；</w:t>
      </w:r>
    </w:p>
    <w:p w:rsidR="00E314EF" w:rsidRDefault="009C3DBE" w:rsidP="009C3DBE">
      <w:pPr>
        <w:pStyle w:val="a3"/>
        <w:spacing w:line="276" w:lineRule="auto"/>
        <w:ind w:firstLine="420"/>
      </w:pPr>
      <w:r>
        <w:rPr>
          <w:rFonts w:hint="eastAsia"/>
        </w:rPr>
        <w:t>2、在主板背后加入了一整片铝合金反射板，用以屏蔽来自A</w:t>
      </w:r>
      <w:r>
        <w:t>P</w:t>
      </w:r>
      <w:r>
        <w:rPr>
          <w:rFonts w:hint="eastAsia"/>
        </w:rPr>
        <w:t>背面一侧信号干扰的同时，集束本机信号。</w:t>
      </w:r>
    </w:p>
    <w:p w:rsidR="009C3DBE" w:rsidRDefault="009C3DBE" w:rsidP="009C3DBE">
      <w:pPr>
        <w:pStyle w:val="a3"/>
        <w:spacing w:line="276" w:lineRule="auto"/>
        <w:ind w:firstLine="420"/>
      </w:pPr>
      <w:r>
        <w:rPr>
          <w:noProof/>
        </w:rPr>
        <w:drawing>
          <wp:inline distT="0" distB="0" distL="0" distR="0" wp14:anchorId="0C2324A2" wp14:editId="3B4104E3">
            <wp:extent cx="5270500" cy="327914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0500" cy="3279140"/>
                    </a:xfrm>
                    <a:prstGeom prst="rect">
                      <a:avLst/>
                    </a:prstGeom>
                  </pic:spPr>
                </pic:pic>
              </a:graphicData>
            </a:graphic>
          </wp:inline>
        </w:drawing>
      </w:r>
    </w:p>
    <w:p w:rsidR="006C3205" w:rsidRDefault="00406A14" w:rsidP="00406A14">
      <w:pPr>
        <w:pStyle w:val="3"/>
        <w:spacing w:line="360" w:lineRule="auto"/>
        <w:jc w:val="both"/>
      </w:pPr>
      <w:r w:rsidRPr="00406A14">
        <w:rPr>
          <w:rFonts w:hint="eastAsia"/>
          <w:sz w:val="32"/>
          <w:szCs w:val="32"/>
        </w:rPr>
        <w:t>3</w:t>
      </w:r>
      <w:r>
        <w:rPr>
          <w:rFonts w:hint="eastAsia"/>
        </w:rPr>
        <w:t>.</w:t>
      </w:r>
      <w:r>
        <w:rPr>
          <w:rFonts w:hint="eastAsia"/>
          <w:sz w:val="32"/>
          <w:szCs w:val="32"/>
        </w:rPr>
        <w:t>3</w:t>
      </w:r>
      <w:r w:rsidR="006C3205" w:rsidRPr="00406A14">
        <w:rPr>
          <w:rFonts w:hint="eastAsia"/>
          <w:sz w:val="32"/>
          <w:szCs w:val="32"/>
        </w:rPr>
        <w:t>、V</w:t>
      </w:r>
      <w:r w:rsidR="006C3205" w:rsidRPr="00406A14">
        <w:rPr>
          <w:sz w:val="32"/>
          <w:szCs w:val="32"/>
        </w:rPr>
        <w:t>PN</w:t>
      </w:r>
      <w:r>
        <w:rPr>
          <w:rFonts w:hint="eastAsia"/>
          <w:sz w:val="32"/>
          <w:szCs w:val="32"/>
        </w:rPr>
        <w:t>建设</w:t>
      </w:r>
    </w:p>
    <w:p w:rsidR="00E314EF" w:rsidRDefault="00E314EF" w:rsidP="00E3304D">
      <w:pPr>
        <w:pStyle w:val="ql-align-left"/>
        <w:spacing w:before="0" w:beforeAutospacing="0" w:after="0" w:afterAutospacing="0" w:line="276" w:lineRule="auto"/>
        <w:rPr>
          <w:rFonts w:ascii="微软雅黑" w:eastAsia="微软雅黑" w:hAnsi="微软雅黑" w:cs="微软雅黑"/>
        </w:rPr>
      </w:pPr>
      <w:r>
        <w:tab/>
      </w:r>
      <w:r w:rsidR="00E3304D" w:rsidRPr="00E3304D">
        <w:rPr>
          <w:rFonts w:ascii="微软雅黑" w:eastAsia="微软雅黑" w:hAnsi="微软雅黑" w:cs="微软雅黑" w:hint="eastAsia"/>
          <w:sz w:val="22"/>
          <w:szCs w:val="22"/>
        </w:rPr>
        <w:t>连锁餐饮解决方案在考虑网络稳定的同时，需要考虑</w:t>
      </w:r>
      <w:r w:rsidR="00E3304D">
        <w:rPr>
          <w:rFonts w:ascii="微软雅黑" w:eastAsia="微软雅黑" w:hAnsi="微软雅黑" w:cs="微软雅黑" w:hint="eastAsia"/>
          <w:sz w:val="22"/>
          <w:szCs w:val="22"/>
        </w:rPr>
        <w:t>建设成本，本次在总部网关选择的</w:t>
      </w:r>
      <w:r w:rsidR="00E3304D">
        <w:rPr>
          <w:rFonts w:ascii="微软雅黑" w:eastAsia="微软雅黑" w:hAnsi="微软雅黑" w:cs="微软雅黑" w:hint="eastAsia"/>
        </w:rPr>
        <w:t>是</w:t>
      </w:r>
      <w:r w:rsidR="00E3304D" w:rsidRPr="00E3304D">
        <w:rPr>
          <w:rFonts w:ascii="微软雅黑" w:eastAsia="微软雅黑" w:hAnsi="微软雅黑" w:cs="微软雅黑"/>
        </w:rPr>
        <w:t>锐捷RG-NBR6系列网关</w:t>
      </w:r>
      <w:r w:rsidR="00E3304D">
        <w:rPr>
          <w:rFonts w:ascii="微软雅黑" w:eastAsia="微软雅黑" w:hAnsi="微软雅黑" w:cs="微软雅黑" w:hint="eastAsia"/>
        </w:rPr>
        <w:t>，支持200-500条V</w:t>
      </w:r>
      <w:r w:rsidR="00E3304D">
        <w:rPr>
          <w:rFonts w:ascii="微软雅黑" w:eastAsia="微软雅黑" w:hAnsi="微软雅黑" w:cs="微软雅黑"/>
        </w:rPr>
        <w:t>PN</w:t>
      </w:r>
      <w:r w:rsidR="00E3304D">
        <w:rPr>
          <w:rFonts w:ascii="微软雅黑" w:eastAsia="微软雅黑" w:hAnsi="微软雅黑" w:cs="微软雅黑" w:hint="eastAsia"/>
        </w:rPr>
        <w:t>隧道数，可和各个</w:t>
      </w:r>
      <w:r w:rsidR="00E3304D">
        <w:rPr>
          <w:rFonts w:ascii="微软雅黑" w:eastAsia="微软雅黑" w:hAnsi="微软雅黑" w:cs="微软雅黑" w:hint="eastAsia"/>
        </w:rPr>
        <w:lastRenderedPageBreak/>
        <w:t>分店进行数据传输，避免了运营商的专线投入资金。分店由于只需和总部进行数据互通，并发需求并不高，可采用低端的E</w:t>
      </w:r>
      <w:r w:rsidR="00E3304D">
        <w:rPr>
          <w:rFonts w:ascii="微软雅黑" w:eastAsia="微软雅黑" w:hAnsi="微软雅黑" w:cs="微软雅黑"/>
        </w:rPr>
        <w:t>G</w:t>
      </w:r>
      <w:r w:rsidR="00E3304D">
        <w:rPr>
          <w:rFonts w:ascii="微软雅黑" w:eastAsia="微软雅黑" w:hAnsi="微软雅黑" w:cs="微软雅黑" w:hint="eastAsia"/>
        </w:rPr>
        <w:t>系列的网关，真正实现了，不同场景，不同产品，可根据场景进行量身定制解决方案。</w:t>
      </w:r>
    </w:p>
    <w:p w:rsidR="00E3304D" w:rsidRDefault="00E3304D" w:rsidP="00E3304D">
      <w:pPr>
        <w:pStyle w:val="ql-align-left"/>
        <w:spacing w:before="0" w:beforeAutospacing="0" w:after="0" w:afterAutospacing="0" w:line="276" w:lineRule="auto"/>
        <w:ind w:firstLine="420"/>
        <w:rPr>
          <w:rFonts w:ascii="微软雅黑" w:eastAsia="微软雅黑" w:hAnsi="微软雅黑" w:cs="微软雅黑"/>
        </w:rPr>
      </w:pPr>
      <w:r w:rsidRPr="00E3304D">
        <w:rPr>
          <w:rFonts w:ascii="微软雅黑" w:eastAsia="微软雅黑" w:hAnsi="微软雅黑" w:cs="微软雅黑"/>
        </w:rPr>
        <w:t>锐捷RG-NBR6系列网关可以承载从500M到高达2.5G不等的并发外网带宽，同时拥有多外网口设计，支持运营商网络多线路接入，该系列采用三级流控和弹性带宽智能设计，在业务繁忙时，保证餐饮的关键业务，如</w:t>
      </w:r>
      <w:r w:rsidRPr="00E3304D">
        <w:rPr>
          <w:rFonts w:ascii="微软雅黑" w:eastAsia="微软雅黑" w:hAnsi="微软雅黑" w:cs="微软雅黑" w:hint="eastAsia"/>
        </w:rPr>
        <w:t>营业额的上传，</w:t>
      </w:r>
      <w:r w:rsidRPr="00E3304D">
        <w:rPr>
          <w:rFonts w:ascii="微软雅黑" w:eastAsia="微软雅黑" w:hAnsi="微软雅黑" w:cs="微软雅黑"/>
        </w:rPr>
        <w:t>拥有足够的带宽，并且可以根据不同的应用业务安排优先级，优先并快速的传输关键业务数据</w:t>
      </w:r>
      <w:r>
        <w:rPr>
          <w:rFonts w:ascii="微软雅黑" w:eastAsia="微软雅黑" w:hAnsi="微软雅黑" w:cs="微软雅黑" w:hint="eastAsia"/>
        </w:rPr>
        <w:t>。</w:t>
      </w:r>
    </w:p>
    <w:p w:rsidR="00E3304D" w:rsidRDefault="00E3304D" w:rsidP="00E3304D">
      <w:pPr>
        <w:pStyle w:val="ql-align-left"/>
        <w:spacing w:before="0" w:beforeAutospacing="0" w:after="0" w:afterAutospacing="0" w:line="276" w:lineRule="auto"/>
        <w:rPr>
          <w:rFonts w:ascii="&amp;quot" w:hAnsi="&amp;quot" w:hint="eastAsia"/>
          <w:color w:val="494949"/>
          <w:sz w:val="22"/>
          <w:szCs w:val="22"/>
        </w:rPr>
      </w:pPr>
      <w:r>
        <w:rPr>
          <w:rFonts w:ascii="&amp;quot" w:hAnsi="&amp;quot" w:hint="eastAsia"/>
          <w:noProof/>
          <w:color w:val="494949"/>
          <w:sz w:val="22"/>
          <w:szCs w:val="22"/>
        </w:rPr>
        <w:drawing>
          <wp:inline distT="0" distB="0" distL="0" distR="0">
            <wp:extent cx="5270500" cy="214312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0500" cy="2143125"/>
                    </a:xfrm>
                    <a:prstGeom prst="rect">
                      <a:avLst/>
                    </a:prstGeom>
                    <a:noFill/>
                    <a:ln>
                      <a:noFill/>
                    </a:ln>
                  </pic:spPr>
                </pic:pic>
              </a:graphicData>
            </a:graphic>
          </wp:inline>
        </w:drawing>
      </w:r>
    </w:p>
    <w:p w:rsidR="00E3304D" w:rsidRPr="00E3304D" w:rsidRDefault="00E3304D" w:rsidP="00E3304D">
      <w:pPr>
        <w:pStyle w:val="ql-align-left"/>
        <w:spacing w:before="0" w:beforeAutospacing="0" w:after="0" w:afterAutospacing="0" w:line="276" w:lineRule="auto"/>
        <w:rPr>
          <w:rFonts w:ascii="&amp;quot" w:hAnsi="&amp;quot" w:hint="eastAsia"/>
          <w:color w:val="494949"/>
          <w:sz w:val="22"/>
          <w:szCs w:val="22"/>
        </w:rPr>
      </w:pPr>
      <w:r>
        <w:rPr>
          <w:rFonts w:ascii="&amp;quot" w:hAnsi="&amp;quot" w:hint="eastAsia"/>
          <w:noProof/>
          <w:color w:val="494949"/>
          <w:sz w:val="22"/>
          <w:szCs w:val="22"/>
        </w:rPr>
        <w:drawing>
          <wp:inline distT="0" distB="0" distL="0" distR="0">
            <wp:extent cx="5270500" cy="229743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0500" cy="2297430"/>
                    </a:xfrm>
                    <a:prstGeom prst="rect">
                      <a:avLst/>
                    </a:prstGeom>
                    <a:noFill/>
                    <a:ln>
                      <a:noFill/>
                    </a:ln>
                  </pic:spPr>
                </pic:pic>
              </a:graphicData>
            </a:graphic>
          </wp:inline>
        </w:drawing>
      </w:r>
    </w:p>
    <w:p w:rsidR="006C3205" w:rsidRPr="00406A14" w:rsidRDefault="006C3205" w:rsidP="00406A14">
      <w:pPr>
        <w:pStyle w:val="3"/>
        <w:spacing w:line="360" w:lineRule="auto"/>
        <w:jc w:val="both"/>
        <w:rPr>
          <w:sz w:val="32"/>
          <w:szCs w:val="32"/>
        </w:rPr>
      </w:pPr>
      <w:r>
        <w:tab/>
      </w:r>
      <w:r w:rsidR="00406A14" w:rsidRPr="00406A14">
        <w:rPr>
          <w:rFonts w:hint="eastAsia"/>
          <w:sz w:val="32"/>
          <w:szCs w:val="32"/>
        </w:rPr>
        <w:t>3.</w:t>
      </w:r>
      <w:r w:rsidRPr="00406A14">
        <w:rPr>
          <w:rFonts w:hint="eastAsia"/>
          <w:sz w:val="32"/>
          <w:szCs w:val="32"/>
        </w:rPr>
        <w:t>4、统一管理运维（网管软件）</w:t>
      </w:r>
    </w:p>
    <w:p w:rsidR="009C3DBE" w:rsidRDefault="009C3DBE" w:rsidP="009C3DBE">
      <w:pPr>
        <w:pStyle w:val="a3"/>
        <w:ind w:firstLine="420"/>
      </w:pPr>
      <w:r>
        <w:rPr>
          <w:rFonts w:hint="eastAsia"/>
        </w:rPr>
        <w:t>运维一直是网络建设以及后期维护过程中一个异常重要的环节，同时也是一</w:t>
      </w:r>
    </w:p>
    <w:p w:rsidR="009C3DBE" w:rsidRDefault="009C3DBE" w:rsidP="009C3DBE">
      <w:pPr>
        <w:pStyle w:val="a3"/>
        <w:ind w:firstLine="420"/>
      </w:pPr>
      <w:r>
        <w:rPr>
          <w:rFonts w:hint="eastAsia"/>
        </w:rPr>
        <w:lastRenderedPageBreak/>
        <w:t>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管理平台，乃至于一个综合的监控平台对整体运维来说异常重要。</w:t>
      </w:r>
    </w:p>
    <w:p w:rsidR="009C3DBE" w:rsidRPr="009C3DBE" w:rsidRDefault="009C3DBE" w:rsidP="009C3DBE">
      <w:pPr>
        <w:pStyle w:val="ql-align-justify"/>
        <w:spacing w:before="0" w:beforeAutospacing="0" w:after="0" w:afterAutospacing="0" w:line="360" w:lineRule="auto"/>
        <w:jc w:val="both"/>
        <w:rPr>
          <w:rFonts w:ascii="&amp;quot" w:hAnsi="&amp;quot" w:hint="eastAsia"/>
          <w:color w:val="494949"/>
          <w:sz w:val="22"/>
          <w:szCs w:val="22"/>
        </w:rPr>
      </w:pPr>
      <w:r>
        <w:rPr>
          <w:rFonts w:ascii="&amp;quot" w:hAnsi="&amp;quot" w:hint="eastAsia"/>
          <w:noProof/>
          <w:color w:val="494949"/>
          <w:sz w:val="22"/>
          <w:szCs w:val="22"/>
        </w:rPr>
        <w:drawing>
          <wp:inline distT="0" distB="0" distL="0" distR="0">
            <wp:extent cx="5270500" cy="303784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0500" cy="3037840"/>
                    </a:xfrm>
                    <a:prstGeom prst="rect">
                      <a:avLst/>
                    </a:prstGeom>
                    <a:noFill/>
                    <a:ln>
                      <a:noFill/>
                    </a:ln>
                  </pic:spPr>
                </pic:pic>
              </a:graphicData>
            </a:graphic>
          </wp:inline>
        </w:drawing>
      </w:r>
    </w:p>
    <w:p w:rsidR="009C3DBE" w:rsidRDefault="009C3DBE" w:rsidP="009C3DBE">
      <w:pPr>
        <w:pStyle w:val="a3"/>
        <w:ind w:firstLine="420"/>
      </w:pPr>
      <w:r>
        <w:rPr>
          <w:rFonts w:hint="eastAsia"/>
        </w:rPr>
        <w:t>1、云平台的运维设计</w:t>
      </w:r>
    </w:p>
    <w:p w:rsidR="009C3DBE" w:rsidRDefault="009C3DBE" w:rsidP="009C3DBE">
      <w:pPr>
        <w:pStyle w:val="a3"/>
        <w:ind w:firstLine="420"/>
      </w:pPr>
      <w:r>
        <w:rPr>
          <w:rFonts w:hint="eastAsia"/>
        </w:rPr>
        <w:t>针对于这种场景睿易设计了睿易云运维平台及睿易</w:t>
      </w:r>
      <w:r>
        <w:t xml:space="preserve">APP，通过云平台的绑定，可以实时的显示网络的设备在线情况、线路连接状态、在线用户数等众多网络信息，帮助运维人员掌握网络的情况快速的定位故障。    </w:t>
      </w:r>
    </w:p>
    <w:p w:rsidR="009C3DBE" w:rsidRDefault="009C3DBE" w:rsidP="009C3DBE">
      <w:pPr>
        <w:pStyle w:val="ql-align-left"/>
        <w:spacing w:before="0" w:beforeAutospacing="0" w:after="0" w:afterAutospacing="0"/>
        <w:rPr>
          <w:rFonts w:ascii="&amp;quot" w:hAnsi="&amp;quot" w:hint="eastAsia"/>
          <w:color w:val="494949"/>
          <w:sz w:val="22"/>
          <w:szCs w:val="22"/>
        </w:rPr>
      </w:pPr>
      <w:r>
        <w:lastRenderedPageBreak/>
        <w:t xml:space="preserve"> </w:t>
      </w:r>
      <w:r>
        <w:rPr>
          <w:rFonts w:ascii="&amp;quot" w:hAnsi="&amp;quot" w:hint="eastAsia"/>
          <w:noProof/>
          <w:color w:val="494949"/>
          <w:sz w:val="22"/>
          <w:szCs w:val="22"/>
        </w:rPr>
        <w:drawing>
          <wp:inline distT="0" distB="0" distL="0" distR="0">
            <wp:extent cx="5270500" cy="403034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4030345"/>
                    </a:xfrm>
                    <a:prstGeom prst="rect">
                      <a:avLst/>
                    </a:prstGeom>
                    <a:noFill/>
                    <a:ln>
                      <a:noFill/>
                    </a:ln>
                  </pic:spPr>
                </pic:pic>
              </a:graphicData>
            </a:graphic>
          </wp:inline>
        </w:drawing>
      </w:r>
    </w:p>
    <w:p w:rsidR="009C3DBE" w:rsidRDefault="009C3DBE" w:rsidP="009C3DBE">
      <w:pPr>
        <w:pStyle w:val="a3"/>
      </w:pPr>
      <w:r>
        <w:t xml:space="preserve"> 同时睿易云还支持项目托管，可以将网络托管给对应的工程商、服务商对网络进行统一的管理运维，因为依托于云，很多的操作在远程就可以轻松解决，不需要到现场处理，降低了故障的影响时间。</w:t>
      </w:r>
    </w:p>
    <w:p w:rsidR="009C3DBE" w:rsidRDefault="009C3DBE" w:rsidP="009C3DBE">
      <w:pPr>
        <w:pStyle w:val="ql-align-justify"/>
        <w:spacing w:before="0" w:beforeAutospacing="0" w:after="0" w:afterAutospacing="0"/>
        <w:jc w:val="both"/>
        <w:rPr>
          <w:rFonts w:ascii="&amp;quot" w:hAnsi="&amp;quot" w:hint="eastAsia"/>
          <w:color w:val="494949"/>
          <w:sz w:val="22"/>
          <w:szCs w:val="22"/>
        </w:rPr>
      </w:pPr>
      <w:r>
        <w:t xml:space="preserve"> </w:t>
      </w:r>
      <w:r>
        <w:rPr>
          <w:rFonts w:ascii="&amp;quot" w:hAnsi="&amp;quot" w:hint="eastAsia"/>
          <w:noProof/>
          <w:color w:val="494949"/>
          <w:sz w:val="22"/>
          <w:szCs w:val="22"/>
        </w:rPr>
        <w:drawing>
          <wp:inline distT="0" distB="0" distL="0" distR="0">
            <wp:extent cx="5270500" cy="227266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0500" cy="2272665"/>
                    </a:xfrm>
                    <a:prstGeom prst="rect">
                      <a:avLst/>
                    </a:prstGeom>
                    <a:noFill/>
                    <a:ln>
                      <a:noFill/>
                    </a:ln>
                  </pic:spPr>
                </pic:pic>
              </a:graphicData>
            </a:graphic>
          </wp:inline>
        </w:drawing>
      </w:r>
    </w:p>
    <w:p w:rsidR="009C3DBE" w:rsidRDefault="009C3DBE" w:rsidP="009C3DBE">
      <w:pPr>
        <w:pStyle w:val="a3"/>
      </w:pPr>
      <w:r>
        <w:rPr>
          <w:rFonts w:hint="eastAsia"/>
        </w:rPr>
        <w:t>2、</w:t>
      </w:r>
      <w:r>
        <w:t>一体化监控大屏</w:t>
      </w:r>
    </w:p>
    <w:p w:rsidR="009C3DBE" w:rsidRDefault="009C3DBE" w:rsidP="009C3DBE">
      <w:pPr>
        <w:pStyle w:val="a3"/>
        <w:ind w:firstLine="420"/>
      </w:pPr>
      <w:r>
        <w:lastRenderedPageBreak/>
        <w:t xml:space="preserve">       为了方便运维人员掌握网络的情况，睿易还设计R-View睿见一体化智能监控平台。除了可以显示网络设备情况、上网人员信息、流量，还可以与监控安防设备联动，显示每个摄像头是否在线以及运行状况，做到一人就可监控全网，摆脱每台设备登录查看运行状态的窘境。</w:t>
      </w:r>
    </w:p>
    <w:p w:rsidR="009C3DBE" w:rsidRDefault="009C3DBE" w:rsidP="009C3DBE">
      <w:pPr>
        <w:pStyle w:val="ql-align-justify"/>
        <w:spacing w:before="0" w:beforeAutospacing="0" w:after="0" w:afterAutospacing="0"/>
        <w:jc w:val="both"/>
        <w:rPr>
          <w:rFonts w:ascii="&amp;quot" w:hAnsi="&amp;quot" w:hint="eastAsia"/>
          <w:color w:val="494949"/>
          <w:sz w:val="22"/>
          <w:szCs w:val="22"/>
        </w:rPr>
      </w:pPr>
      <w:r>
        <w:t xml:space="preserve">       </w:t>
      </w:r>
      <w:r>
        <w:rPr>
          <w:rFonts w:ascii="&amp;quot" w:hAnsi="&amp;quot" w:hint="eastAsia"/>
          <w:noProof/>
          <w:color w:val="494949"/>
          <w:sz w:val="22"/>
          <w:szCs w:val="22"/>
        </w:rPr>
        <w:drawing>
          <wp:inline distT="0" distB="0" distL="0" distR="0">
            <wp:extent cx="5270500" cy="296164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0" cy="2961640"/>
                    </a:xfrm>
                    <a:prstGeom prst="rect">
                      <a:avLst/>
                    </a:prstGeom>
                    <a:noFill/>
                    <a:ln>
                      <a:noFill/>
                    </a:ln>
                  </pic:spPr>
                </pic:pic>
              </a:graphicData>
            </a:graphic>
          </wp:inline>
        </w:drawing>
      </w:r>
    </w:p>
    <w:p w:rsidR="00322844" w:rsidRPr="009C3DBE" w:rsidRDefault="00322844" w:rsidP="009C3DBE">
      <w:pPr>
        <w:pStyle w:val="a3"/>
        <w:ind w:firstLine="420"/>
      </w:pPr>
    </w:p>
    <w:p w:rsidR="00406A14" w:rsidRPr="00774E2D" w:rsidRDefault="00406A14" w:rsidP="00406A14">
      <w:pPr>
        <w:widowControl/>
        <w:shd w:val="clear" w:color="auto" w:fill="F7F7F7"/>
        <w:spacing w:before="161" w:after="161" w:line="480" w:lineRule="auto"/>
        <w:outlineLvl w:val="0"/>
        <w:rPr>
          <w:rFonts w:ascii="Helvetica" w:eastAsia="宋体" w:hAnsi="Helvetica" w:cs="Helvetica"/>
          <w:b/>
          <w:bCs/>
          <w:kern w:val="36"/>
          <w:sz w:val="32"/>
          <w:szCs w:val="32"/>
        </w:rPr>
      </w:pPr>
      <w:r w:rsidRPr="00774E2D">
        <w:rPr>
          <w:rFonts w:ascii="Helvetica" w:eastAsia="宋体" w:hAnsi="Helvetica" w:cs="Helvetica"/>
          <w:b/>
          <w:bCs/>
          <w:kern w:val="36"/>
          <w:sz w:val="44"/>
          <w:szCs w:val="44"/>
        </w:rPr>
        <w:t>四、为</w:t>
      </w:r>
      <w:r w:rsidRPr="00774E2D">
        <w:rPr>
          <w:rFonts w:ascii="Helvetica" w:eastAsia="宋体" w:hAnsi="Helvetica" w:cs="Helvetica"/>
          <w:b/>
          <w:bCs/>
          <w:kern w:val="36"/>
          <w:sz w:val="44"/>
          <w:szCs w:val="44"/>
        </w:rPr>
        <w:t>XX</w:t>
      </w:r>
      <w:r>
        <w:rPr>
          <w:rFonts w:ascii="Helvetica" w:eastAsia="宋体" w:hAnsi="Helvetica" w:cs="Helvetica" w:hint="eastAsia"/>
          <w:b/>
          <w:bCs/>
          <w:kern w:val="36"/>
          <w:sz w:val="44"/>
          <w:szCs w:val="44"/>
        </w:rPr>
        <w:t>餐饮</w:t>
      </w:r>
      <w:r w:rsidRPr="00774E2D">
        <w:rPr>
          <w:rFonts w:ascii="Helvetica" w:eastAsia="宋体" w:hAnsi="Helvetica" w:cs="Helvetica"/>
          <w:b/>
          <w:bCs/>
          <w:kern w:val="36"/>
          <w:sz w:val="44"/>
          <w:szCs w:val="44"/>
        </w:rPr>
        <w:t>带来的价值</w:t>
      </w:r>
    </w:p>
    <w:p w:rsidR="00406A14" w:rsidRPr="00406A14" w:rsidRDefault="00406A14" w:rsidP="00406A14">
      <w:pPr>
        <w:widowControl/>
        <w:shd w:val="clear" w:color="auto" w:fill="F7F7F7"/>
        <w:spacing w:line="276" w:lineRule="auto"/>
        <w:jc w:val="left"/>
        <w:rPr>
          <w:rFonts w:hint="eastAsia"/>
          <w:szCs w:val="22"/>
        </w:rPr>
      </w:pPr>
      <w:r>
        <w:rPr>
          <w:rFonts w:hint="eastAsia"/>
          <w:szCs w:val="22"/>
        </w:rPr>
        <w:t>1、总店分店统一建设，统一运维，网络故障快速响应解决；</w:t>
      </w:r>
    </w:p>
    <w:p w:rsidR="00406A14" w:rsidRPr="00406A14" w:rsidRDefault="00406A14" w:rsidP="00406A14">
      <w:pPr>
        <w:widowControl/>
        <w:shd w:val="clear" w:color="auto" w:fill="F7F7F7"/>
        <w:spacing w:line="276" w:lineRule="auto"/>
        <w:jc w:val="left"/>
        <w:rPr>
          <w:rFonts w:hint="eastAsia"/>
          <w:szCs w:val="22"/>
        </w:rPr>
      </w:pPr>
      <w:r>
        <w:rPr>
          <w:rFonts w:hint="eastAsia"/>
          <w:szCs w:val="22"/>
        </w:rPr>
        <w:t>2、高峰期再也不用担心网络卡，点餐系统优先保障；</w:t>
      </w:r>
    </w:p>
    <w:p w:rsidR="00406A14" w:rsidRDefault="00406A14" w:rsidP="00406A14">
      <w:pPr>
        <w:widowControl/>
        <w:shd w:val="clear" w:color="auto" w:fill="F7F7F7"/>
        <w:spacing w:line="276" w:lineRule="auto"/>
        <w:jc w:val="left"/>
        <w:rPr>
          <w:szCs w:val="22"/>
        </w:rPr>
      </w:pPr>
      <w:r>
        <w:rPr>
          <w:rFonts w:hint="eastAsia"/>
          <w:szCs w:val="22"/>
        </w:rPr>
        <w:t>3、总店，分店使用</w:t>
      </w:r>
      <w:r>
        <w:rPr>
          <w:szCs w:val="22"/>
        </w:rPr>
        <w:t>VPN</w:t>
      </w:r>
      <w:r>
        <w:rPr>
          <w:rFonts w:hint="eastAsia"/>
          <w:szCs w:val="22"/>
        </w:rPr>
        <w:t>通信，方案性价比高；</w:t>
      </w:r>
    </w:p>
    <w:p w:rsidR="00406A14" w:rsidRPr="00406A14" w:rsidRDefault="00406A14" w:rsidP="00406A14">
      <w:pPr>
        <w:widowControl/>
        <w:shd w:val="clear" w:color="auto" w:fill="F7F7F7"/>
        <w:spacing w:line="276" w:lineRule="auto"/>
        <w:jc w:val="left"/>
        <w:rPr>
          <w:rFonts w:hint="eastAsia"/>
          <w:szCs w:val="22"/>
        </w:rPr>
      </w:pPr>
      <w:r>
        <w:rPr>
          <w:rFonts w:hint="eastAsia"/>
          <w:szCs w:val="22"/>
        </w:rPr>
        <w:t>4、休息区和店内</w:t>
      </w:r>
      <w:r>
        <w:rPr>
          <w:szCs w:val="22"/>
        </w:rPr>
        <w:t>WIFI</w:t>
      </w:r>
      <w:r>
        <w:rPr>
          <w:rFonts w:hint="eastAsia"/>
          <w:szCs w:val="22"/>
        </w:rPr>
        <w:t>无缝衔接，</w:t>
      </w:r>
      <w:r>
        <w:rPr>
          <w:szCs w:val="22"/>
        </w:rPr>
        <w:t>5G</w:t>
      </w:r>
      <w:r>
        <w:rPr>
          <w:rFonts w:hint="eastAsia"/>
          <w:szCs w:val="22"/>
        </w:rPr>
        <w:t>优先，无缝漫游，智能负载均衡，高效保障W</w:t>
      </w:r>
      <w:r>
        <w:rPr>
          <w:szCs w:val="22"/>
        </w:rPr>
        <w:t>IFI</w:t>
      </w:r>
      <w:r>
        <w:rPr>
          <w:rFonts w:hint="eastAsia"/>
          <w:szCs w:val="22"/>
        </w:rPr>
        <w:t>的畅通性；</w:t>
      </w:r>
    </w:p>
    <w:p w:rsidR="00951955" w:rsidRDefault="00406A14">
      <w:pPr>
        <w:pStyle w:val="1"/>
        <w:spacing w:before="720" w:line="480" w:lineRule="auto"/>
        <w:jc w:val="both"/>
      </w:pPr>
      <w:r>
        <w:rPr>
          <w:rFonts w:hint="eastAsia"/>
          <w:sz w:val="44"/>
          <w:szCs w:val="44"/>
        </w:rPr>
        <w:t>五</w:t>
      </w:r>
      <w:r w:rsidR="003C4E39">
        <w:rPr>
          <w:sz w:val="44"/>
          <w:szCs w:val="44"/>
        </w:rPr>
        <w:t>、项目产品介绍-加模板</w:t>
      </w:r>
    </w:p>
    <w:p w:rsidR="00951955" w:rsidRDefault="003C4E39">
      <w:pPr>
        <w:pStyle w:val="a3"/>
        <w:spacing w:line="480" w:lineRule="auto"/>
        <w:jc w:val="both"/>
        <w:rPr>
          <w:sz w:val="36"/>
          <w:szCs w:val="36"/>
        </w:rPr>
      </w:pPr>
      <w:r>
        <w:rPr>
          <w:sz w:val="36"/>
          <w:szCs w:val="36"/>
        </w:rPr>
        <w:lastRenderedPageBreak/>
        <w:t>5.1设备清单-参考</w:t>
      </w:r>
    </w:p>
    <w:p w:rsidR="00322844" w:rsidRPr="00406A14" w:rsidRDefault="00406A14" w:rsidP="00406A14">
      <w:pPr>
        <w:pStyle w:val="a3"/>
        <w:ind w:left="1680" w:firstLine="420"/>
        <w:rPr>
          <w:rFonts w:hint="eastAsia"/>
        </w:rPr>
      </w:pPr>
      <w:r>
        <w:rPr>
          <w:sz w:val="24"/>
          <w:szCs w:val="24"/>
        </w:rPr>
        <w:t>（示例</w:t>
      </w:r>
      <w:r>
        <w:rPr>
          <w:rFonts w:hint="eastAsia"/>
          <w:sz w:val="24"/>
          <w:szCs w:val="24"/>
        </w:rPr>
        <w:t>清单</w:t>
      </w:r>
      <w:r>
        <w:rPr>
          <w:sz w:val="24"/>
          <w:szCs w:val="24"/>
        </w:rPr>
        <w:t>，项目中以实际</w:t>
      </w:r>
      <w:r>
        <w:rPr>
          <w:rFonts w:hint="eastAsia"/>
          <w:sz w:val="24"/>
          <w:szCs w:val="24"/>
        </w:rPr>
        <w:t>需求</w:t>
      </w:r>
      <w:r>
        <w:rPr>
          <w:sz w:val="24"/>
          <w:szCs w:val="24"/>
        </w:rPr>
        <w:t>为准）</w:t>
      </w:r>
    </w:p>
    <w:tbl>
      <w:tblPr>
        <w:tblW w:w="9380" w:type="dxa"/>
        <w:tblInd w:w="113" w:type="dxa"/>
        <w:tblLook w:val="04A0" w:firstRow="1" w:lastRow="0" w:firstColumn="1" w:lastColumn="0" w:noHBand="0" w:noVBand="1"/>
      </w:tblPr>
      <w:tblGrid>
        <w:gridCol w:w="1600"/>
        <w:gridCol w:w="1980"/>
        <w:gridCol w:w="5800"/>
      </w:tblGrid>
      <w:tr w:rsidR="00322844" w:rsidRPr="00322844" w:rsidTr="00322844">
        <w:trPr>
          <w:trHeight w:val="326"/>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Cs w:val="22"/>
              </w:rPr>
            </w:pPr>
            <w:r w:rsidRPr="00322844">
              <w:rPr>
                <w:rFonts w:cs="宋体" w:hint="eastAsia"/>
                <w:color w:val="000000"/>
                <w:szCs w:val="22"/>
              </w:rPr>
              <w:t>产品名称</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Cs w:val="22"/>
              </w:rPr>
            </w:pPr>
            <w:r w:rsidRPr="00322844">
              <w:rPr>
                <w:rFonts w:cs="宋体" w:hint="eastAsia"/>
                <w:color w:val="000000"/>
                <w:szCs w:val="22"/>
              </w:rPr>
              <w:t>产品型号</w:t>
            </w:r>
          </w:p>
        </w:tc>
        <w:tc>
          <w:tcPr>
            <w:tcW w:w="5800" w:type="dxa"/>
            <w:tcBorders>
              <w:top w:val="single" w:sz="4" w:space="0" w:color="auto"/>
              <w:left w:val="nil"/>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Cs w:val="22"/>
              </w:rPr>
            </w:pPr>
            <w:r w:rsidRPr="00322844">
              <w:rPr>
                <w:rFonts w:cs="宋体" w:hint="eastAsia"/>
                <w:color w:val="000000"/>
                <w:szCs w:val="22"/>
              </w:rPr>
              <w:t>产品描述</w:t>
            </w:r>
          </w:p>
        </w:tc>
      </w:tr>
      <w:tr w:rsidR="00322844" w:rsidRPr="00322844" w:rsidTr="00322844">
        <w:trPr>
          <w:trHeight w:val="1843"/>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 w:val="20"/>
              </w:rPr>
            </w:pPr>
            <w:r w:rsidRPr="00322844">
              <w:rPr>
                <w:rFonts w:cs="宋体" w:hint="eastAsia"/>
                <w:color w:val="000000"/>
                <w:sz w:val="20"/>
              </w:rPr>
              <w:t>总部VPN网关</w:t>
            </w:r>
          </w:p>
        </w:tc>
        <w:tc>
          <w:tcPr>
            <w:tcW w:w="1980" w:type="dxa"/>
            <w:tcBorders>
              <w:top w:val="nil"/>
              <w:left w:val="nil"/>
              <w:bottom w:val="single" w:sz="4" w:space="0" w:color="auto"/>
              <w:right w:val="single" w:sz="4" w:space="0" w:color="auto"/>
            </w:tcBorders>
            <w:shd w:val="clear" w:color="auto" w:fill="auto"/>
            <w:noWrap/>
            <w:vAlign w:val="center"/>
            <w:hideMark/>
          </w:tcPr>
          <w:p w:rsidR="00322844" w:rsidRPr="00322844" w:rsidRDefault="00322844" w:rsidP="00322844">
            <w:pPr>
              <w:widowControl/>
              <w:jc w:val="left"/>
              <w:rPr>
                <w:rFonts w:cs="宋体"/>
                <w:color w:val="000000"/>
                <w:szCs w:val="22"/>
              </w:rPr>
            </w:pPr>
            <w:r w:rsidRPr="00322844">
              <w:rPr>
                <w:rFonts w:cs="宋体" w:hint="eastAsia"/>
                <w:color w:val="000000"/>
                <w:szCs w:val="22"/>
              </w:rPr>
              <w:t>RG-NBR6215-E</w:t>
            </w:r>
          </w:p>
        </w:tc>
        <w:tc>
          <w:tcPr>
            <w:tcW w:w="5800" w:type="dxa"/>
            <w:tcBorders>
              <w:top w:val="nil"/>
              <w:left w:val="nil"/>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Cs w:val="22"/>
              </w:rPr>
            </w:pPr>
            <w:r w:rsidRPr="00322844">
              <w:rPr>
                <w:rFonts w:cs="宋体" w:hint="eastAsia"/>
                <w:color w:val="000000"/>
                <w:szCs w:val="22"/>
              </w:rPr>
              <w:t>固化8个千兆电口，固化1个千兆光口,1个万兆光口，可选配置1T硬盘(即插即用)，内置AC功能可管理64个RAP或128个WALL AP（应用及URL特征库免费升级，IPSec/SSL VPN免费）。推荐带机量1500台终端、推荐带宽1.5G-2.5G。</w:t>
            </w:r>
          </w:p>
        </w:tc>
      </w:tr>
      <w:tr w:rsidR="00322844" w:rsidRPr="00322844" w:rsidTr="00322844">
        <w:trPr>
          <w:trHeight w:val="1415"/>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 w:val="20"/>
              </w:rPr>
            </w:pPr>
            <w:r w:rsidRPr="00322844">
              <w:rPr>
                <w:rFonts w:cs="宋体" w:hint="eastAsia"/>
                <w:color w:val="000000"/>
                <w:sz w:val="20"/>
              </w:rPr>
              <w:t>分店VPN网关</w:t>
            </w:r>
          </w:p>
        </w:tc>
        <w:tc>
          <w:tcPr>
            <w:tcW w:w="1980" w:type="dxa"/>
            <w:tcBorders>
              <w:top w:val="nil"/>
              <w:left w:val="nil"/>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 w:val="20"/>
              </w:rPr>
            </w:pPr>
            <w:r w:rsidRPr="00322844">
              <w:rPr>
                <w:rFonts w:cs="宋体" w:hint="eastAsia"/>
                <w:color w:val="000000"/>
                <w:sz w:val="20"/>
              </w:rPr>
              <w:t>RG-EG105G-P</w:t>
            </w:r>
          </w:p>
        </w:tc>
        <w:tc>
          <w:tcPr>
            <w:tcW w:w="5800" w:type="dxa"/>
            <w:tcBorders>
              <w:top w:val="nil"/>
              <w:left w:val="nil"/>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 w:val="20"/>
              </w:rPr>
            </w:pPr>
            <w:r w:rsidRPr="00322844">
              <w:rPr>
                <w:rFonts w:cs="宋体" w:hint="eastAsia"/>
                <w:color w:val="000000"/>
                <w:sz w:val="20"/>
              </w:rPr>
              <w:t>铁壳设计，带机量100台，支持300M带宽，整机PoE最大输出54W ，支持标准的80211.af/at，5个千兆电口，最大支持4个POE口，固化1个WAN口，可最大配置2个，固化4个LAN口，可最大配置4个，集成AC功能，可管理32台EAP系列AP。</w:t>
            </w:r>
          </w:p>
        </w:tc>
      </w:tr>
      <w:tr w:rsidR="00322844" w:rsidRPr="00322844" w:rsidTr="00322844">
        <w:trPr>
          <w:trHeight w:val="1569"/>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 w:val="20"/>
              </w:rPr>
            </w:pPr>
            <w:r w:rsidRPr="00322844">
              <w:rPr>
                <w:rFonts w:cs="宋体" w:hint="eastAsia"/>
                <w:color w:val="000000"/>
                <w:sz w:val="20"/>
              </w:rPr>
              <w:t>无线AP</w:t>
            </w:r>
          </w:p>
        </w:tc>
        <w:tc>
          <w:tcPr>
            <w:tcW w:w="1980" w:type="dxa"/>
            <w:tcBorders>
              <w:top w:val="nil"/>
              <w:left w:val="nil"/>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 w:val="20"/>
              </w:rPr>
            </w:pPr>
            <w:r w:rsidRPr="00322844">
              <w:rPr>
                <w:rFonts w:cs="宋体" w:hint="eastAsia"/>
                <w:color w:val="000000"/>
                <w:sz w:val="20"/>
              </w:rPr>
              <w:t>RG-EAP212(G)</w:t>
            </w:r>
          </w:p>
        </w:tc>
        <w:tc>
          <w:tcPr>
            <w:tcW w:w="5800" w:type="dxa"/>
            <w:tcBorders>
              <w:top w:val="nil"/>
              <w:left w:val="nil"/>
              <w:bottom w:val="single" w:sz="4" w:space="0" w:color="auto"/>
              <w:right w:val="single" w:sz="4" w:space="0" w:color="auto"/>
            </w:tcBorders>
            <w:shd w:val="clear" w:color="auto" w:fill="auto"/>
            <w:vAlign w:val="center"/>
            <w:hideMark/>
          </w:tcPr>
          <w:p w:rsidR="00322844" w:rsidRPr="00322844" w:rsidRDefault="00322844" w:rsidP="00322844">
            <w:pPr>
              <w:widowControl/>
              <w:jc w:val="left"/>
              <w:rPr>
                <w:rFonts w:cs="宋体"/>
                <w:color w:val="000000"/>
                <w:sz w:val="20"/>
              </w:rPr>
            </w:pPr>
            <w:r w:rsidRPr="00322844">
              <w:rPr>
                <w:rFonts w:cs="宋体" w:hint="eastAsia"/>
                <w:color w:val="000000"/>
                <w:sz w:val="20"/>
              </w:rPr>
              <w:t>1167M双频千兆吸顶AP，1000Mbps网口上联，内置天线，支持2.4GHz/5GHz双频通信，支持802.11a/b/g/n/ac Wave1/Wave2协议，整机最大接入速率1167Mbps。支持AP与路由两种工作模式，支持睿易一体化组网，支持“睿易”APP管理，支持PoE供电和本地供电。</w:t>
            </w:r>
          </w:p>
        </w:tc>
      </w:tr>
    </w:tbl>
    <w:p w:rsidR="00951955" w:rsidRDefault="00406A14">
      <w:pPr>
        <w:pStyle w:val="3"/>
        <w:spacing w:line="360" w:lineRule="auto"/>
        <w:jc w:val="both"/>
      </w:pPr>
      <w:r>
        <w:rPr>
          <w:rFonts w:hint="eastAsia"/>
          <w:sz w:val="32"/>
          <w:szCs w:val="32"/>
        </w:rPr>
        <w:t>5</w:t>
      </w:r>
      <w:r w:rsidR="003C4E39">
        <w:rPr>
          <w:sz w:val="32"/>
          <w:szCs w:val="32"/>
        </w:rPr>
        <w:t>.1</w:t>
      </w:r>
      <w:r w:rsidR="00322844">
        <w:rPr>
          <w:rFonts w:hint="eastAsia"/>
          <w:sz w:val="32"/>
          <w:szCs w:val="32"/>
        </w:rPr>
        <w:t>总部V</w:t>
      </w:r>
      <w:r w:rsidR="00322844">
        <w:rPr>
          <w:sz w:val="32"/>
          <w:szCs w:val="32"/>
        </w:rPr>
        <w:t>PN</w:t>
      </w:r>
      <w:r w:rsidR="003C4E39">
        <w:rPr>
          <w:sz w:val="32"/>
          <w:szCs w:val="32"/>
        </w:rPr>
        <w:t>网关介绍</w:t>
      </w:r>
    </w:p>
    <w:p w:rsidR="00951955" w:rsidRDefault="00406A14">
      <w:pPr>
        <w:pStyle w:val="3"/>
        <w:spacing w:before="720" w:line="360" w:lineRule="auto"/>
        <w:jc w:val="both"/>
      </w:pPr>
      <w:r>
        <w:rPr>
          <w:rFonts w:hint="eastAsia"/>
          <w:sz w:val="32"/>
          <w:szCs w:val="32"/>
        </w:rPr>
        <w:t>5</w:t>
      </w:r>
      <w:r w:rsidR="003C4E39">
        <w:rPr>
          <w:sz w:val="32"/>
          <w:szCs w:val="32"/>
        </w:rPr>
        <w:t>.</w:t>
      </w:r>
      <w:r w:rsidR="00322844">
        <w:rPr>
          <w:rFonts w:hint="eastAsia"/>
          <w:sz w:val="32"/>
          <w:szCs w:val="32"/>
        </w:rPr>
        <w:t>2</w:t>
      </w:r>
      <w:r w:rsidR="003C4E39">
        <w:rPr>
          <w:sz w:val="32"/>
          <w:szCs w:val="32"/>
        </w:rPr>
        <w:t>核心交换机介绍</w:t>
      </w:r>
    </w:p>
    <w:p w:rsidR="00951955" w:rsidRDefault="00406A14">
      <w:pPr>
        <w:pStyle w:val="3"/>
        <w:spacing w:line="360" w:lineRule="auto"/>
        <w:jc w:val="both"/>
      </w:pPr>
      <w:r>
        <w:rPr>
          <w:rFonts w:hint="eastAsia"/>
          <w:sz w:val="32"/>
          <w:szCs w:val="32"/>
        </w:rPr>
        <w:t>5</w:t>
      </w:r>
      <w:r w:rsidR="003C4E39">
        <w:rPr>
          <w:sz w:val="32"/>
          <w:szCs w:val="32"/>
        </w:rPr>
        <w:t>.</w:t>
      </w:r>
      <w:r w:rsidR="00322844">
        <w:rPr>
          <w:rFonts w:hint="eastAsia"/>
          <w:sz w:val="32"/>
          <w:szCs w:val="32"/>
        </w:rPr>
        <w:t>3</w:t>
      </w:r>
      <w:r w:rsidR="003C4E39">
        <w:rPr>
          <w:sz w:val="32"/>
          <w:szCs w:val="32"/>
        </w:rPr>
        <w:t>接入交换机介绍</w:t>
      </w:r>
    </w:p>
    <w:p w:rsidR="00951955" w:rsidRDefault="00406A14">
      <w:pPr>
        <w:pStyle w:val="3"/>
        <w:spacing w:line="360" w:lineRule="auto"/>
        <w:jc w:val="both"/>
      </w:pPr>
      <w:r>
        <w:rPr>
          <w:rFonts w:hint="eastAsia"/>
          <w:sz w:val="32"/>
          <w:szCs w:val="32"/>
        </w:rPr>
        <w:t>5</w:t>
      </w:r>
      <w:r w:rsidR="003C4E39">
        <w:rPr>
          <w:sz w:val="32"/>
          <w:szCs w:val="32"/>
        </w:rPr>
        <w:t>.</w:t>
      </w:r>
      <w:r w:rsidR="00322844">
        <w:rPr>
          <w:rFonts w:hint="eastAsia"/>
          <w:sz w:val="32"/>
          <w:szCs w:val="32"/>
        </w:rPr>
        <w:t>4</w:t>
      </w:r>
      <w:r w:rsidR="00322844">
        <w:rPr>
          <w:sz w:val="32"/>
          <w:szCs w:val="32"/>
        </w:rPr>
        <w:t xml:space="preserve"> </w:t>
      </w:r>
      <w:r w:rsidR="003C4E39">
        <w:rPr>
          <w:sz w:val="32"/>
          <w:szCs w:val="32"/>
        </w:rPr>
        <w:t>POE接入交换机选型</w:t>
      </w:r>
    </w:p>
    <w:p w:rsidR="00951955" w:rsidRDefault="003C4E39">
      <w:pPr>
        <w:pStyle w:val="3"/>
        <w:spacing w:line="360" w:lineRule="auto"/>
        <w:jc w:val="both"/>
      </w:pPr>
      <w:r>
        <w:rPr>
          <w:sz w:val="32"/>
          <w:szCs w:val="32"/>
        </w:rPr>
        <w:t>5.</w:t>
      </w:r>
      <w:r w:rsidR="00322844">
        <w:rPr>
          <w:rFonts w:hint="eastAsia"/>
          <w:sz w:val="32"/>
          <w:szCs w:val="32"/>
        </w:rPr>
        <w:t>5</w:t>
      </w:r>
      <w:r w:rsidR="00322844">
        <w:rPr>
          <w:sz w:val="32"/>
          <w:szCs w:val="32"/>
        </w:rPr>
        <w:t xml:space="preserve"> </w:t>
      </w:r>
      <w:r>
        <w:rPr>
          <w:sz w:val="32"/>
          <w:szCs w:val="32"/>
        </w:rPr>
        <w:t>无线AP选型</w:t>
      </w:r>
    </w:p>
    <w:p w:rsidR="00951955" w:rsidRDefault="00951955">
      <w:pPr>
        <w:pStyle w:val="a3"/>
        <w:spacing w:line="360" w:lineRule="auto"/>
        <w:jc w:val="both"/>
      </w:pPr>
    </w:p>
    <w:p w:rsidR="00951955" w:rsidRDefault="00951955">
      <w:pPr>
        <w:pStyle w:val="a3"/>
        <w:spacing w:line="360" w:lineRule="auto"/>
        <w:jc w:val="both"/>
      </w:pPr>
    </w:p>
    <w:p w:rsidR="00951955" w:rsidRPr="00406A14" w:rsidRDefault="00406A14">
      <w:pPr>
        <w:pStyle w:val="1"/>
        <w:spacing w:before="720"/>
        <w:rPr>
          <w:sz w:val="44"/>
          <w:szCs w:val="44"/>
        </w:rPr>
      </w:pPr>
      <w:r w:rsidRPr="00406A14">
        <w:rPr>
          <w:rFonts w:hint="eastAsia"/>
          <w:sz w:val="44"/>
          <w:szCs w:val="44"/>
        </w:rPr>
        <w:lastRenderedPageBreak/>
        <w:t>六</w:t>
      </w:r>
      <w:r w:rsidR="003C4E39" w:rsidRPr="00406A14">
        <w:rPr>
          <w:sz w:val="44"/>
          <w:szCs w:val="44"/>
        </w:rPr>
        <w:t>、成功案例</w:t>
      </w:r>
    </w:p>
    <w:p w:rsidR="00951955" w:rsidRDefault="003C4E39">
      <w:pPr>
        <w:pStyle w:val="a3"/>
        <w:ind w:firstLine="420"/>
      </w:pPr>
      <w:r>
        <w:rPr>
          <w:sz w:val="24"/>
          <w:szCs w:val="24"/>
        </w:rPr>
        <w:t>7.1厂家成功案例-睿易论坛故事汇获取</w:t>
      </w:r>
    </w:p>
    <w:p w:rsidR="00951955" w:rsidRDefault="003C4E39">
      <w:pPr>
        <w:pStyle w:val="a3"/>
        <w:ind w:firstLine="420"/>
      </w:pPr>
      <w:r>
        <w:rPr>
          <w:noProof/>
        </w:rPr>
        <w:drawing>
          <wp:inline distT="0" distB="0" distL="0" distR="0">
            <wp:extent cx="5216017" cy="3442461"/>
            <wp:effectExtent l="0" t="0" r="0" b="0"/>
            <wp:docPr id="10" name="Drawing 9" descr="图片"/>
            <wp:cNvGraphicFramePr/>
            <a:graphic xmlns:a="http://schemas.openxmlformats.org/drawingml/2006/main">
              <a:graphicData uri="http://schemas.openxmlformats.org/drawingml/2006/picture">
                <pic:pic xmlns:pic="http://schemas.openxmlformats.org/drawingml/2006/picture">
                  <pic:nvPicPr>
                    <pic:cNvPr id="0" name="Picture 9" descr="图片"/>
                    <pic:cNvPicPr>
                      <a:picLocks noChangeAspect="1"/>
                    </pic:cNvPicPr>
                  </pic:nvPicPr>
                  <pic:blipFill>
                    <a:blip r:embed="rId12"/>
                    <a:stretch>
                      <a:fillRect/>
                    </a:stretch>
                  </pic:blipFill>
                  <pic:spPr>
                    <a:xfrm>
                      <a:off x="0" y="0"/>
                      <a:ext cx="5216017" cy="3442461"/>
                    </a:xfrm>
                    <a:prstGeom prst="rect">
                      <a:avLst/>
                    </a:prstGeom>
                  </pic:spPr>
                </pic:pic>
              </a:graphicData>
            </a:graphic>
          </wp:inline>
        </w:drawing>
      </w:r>
    </w:p>
    <w:p w:rsidR="00951955" w:rsidRDefault="003C4E39">
      <w:pPr>
        <w:pStyle w:val="a3"/>
        <w:ind w:firstLine="420"/>
      </w:pPr>
      <w:r>
        <w:rPr>
          <w:sz w:val="24"/>
          <w:szCs w:val="24"/>
        </w:rPr>
        <w:t>7.2本地化成功案例-（睿易APP案例生成）</w:t>
      </w:r>
    </w:p>
    <w:p w:rsidR="00951955" w:rsidRDefault="00951955">
      <w:pPr>
        <w:pStyle w:val="a3"/>
        <w:ind w:firstLine="420"/>
      </w:pPr>
    </w:p>
    <w:p w:rsidR="00951955" w:rsidRDefault="00951955">
      <w:pPr>
        <w:pStyle w:val="a3"/>
        <w:ind w:firstLine="420"/>
      </w:pPr>
    </w:p>
    <w:p w:rsidR="00951955" w:rsidRDefault="00951955">
      <w:pPr>
        <w:pStyle w:val="a3"/>
        <w:ind w:firstLine="420"/>
      </w:pPr>
    </w:p>
    <w:p w:rsidR="00951955" w:rsidRDefault="00951955">
      <w:pPr>
        <w:pStyle w:val="a3"/>
        <w:ind w:firstLine="420"/>
      </w:pPr>
    </w:p>
    <w:p w:rsidR="00951955" w:rsidRDefault="00951955">
      <w:pPr>
        <w:pStyle w:val="a3"/>
      </w:pPr>
    </w:p>
    <w:p w:rsidR="00951955" w:rsidRDefault="00951955">
      <w:pPr>
        <w:jc w:val="left"/>
      </w:pPr>
    </w:p>
    <w:sectPr w:rsidR="0095195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51955"/>
    <w:rsid w:val="000C2011"/>
    <w:rsid w:val="0013645A"/>
    <w:rsid w:val="00182158"/>
    <w:rsid w:val="001B047F"/>
    <w:rsid w:val="00322844"/>
    <w:rsid w:val="00326383"/>
    <w:rsid w:val="00337D25"/>
    <w:rsid w:val="003534FD"/>
    <w:rsid w:val="003B41BC"/>
    <w:rsid w:val="003C4E39"/>
    <w:rsid w:val="00406A14"/>
    <w:rsid w:val="004904A3"/>
    <w:rsid w:val="005656A1"/>
    <w:rsid w:val="00611EDA"/>
    <w:rsid w:val="00635417"/>
    <w:rsid w:val="006476E5"/>
    <w:rsid w:val="006C3205"/>
    <w:rsid w:val="006D1C80"/>
    <w:rsid w:val="006E0408"/>
    <w:rsid w:val="006F0E2E"/>
    <w:rsid w:val="006F6A32"/>
    <w:rsid w:val="00732391"/>
    <w:rsid w:val="007534FB"/>
    <w:rsid w:val="00917E41"/>
    <w:rsid w:val="0094083F"/>
    <w:rsid w:val="00951955"/>
    <w:rsid w:val="009626B3"/>
    <w:rsid w:val="00973255"/>
    <w:rsid w:val="009C3DBE"/>
    <w:rsid w:val="00A04684"/>
    <w:rsid w:val="00A539C3"/>
    <w:rsid w:val="00A72291"/>
    <w:rsid w:val="00A82F2E"/>
    <w:rsid w:val="00A83E66"/>
    <w:rsid w:val="00AA1AA9"/>
    <w:rsid w:val="00B10F2B"/>
    <w:rsid w:val="00C8514E"/>
    <w:rsid w:val="00CB4C41"/>
    <w:rsid w:val="00D45FB7"/>
    <w:rsid w:val="00D5540D"/>
    <w:rsid w:val="00E314EF"/>
    <w:rsid w:val="00E3304D"/>
    <w:rsid w:val="00F26918"/>
    <w:rsid w:val="00F67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7799D"/>
  <w15:docId w15:val="{56884C7D-A851-4E39-B083-043AC3D7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微软雅黑" w:eastAsia="微软雅黑" w:hAnsi="微软雅黑" w:cs="微软雅黑"/>
        <w:sz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石墨文档正文"/>
    <w:qFormat/>
    <w:rPr>
      <w:szCs w:val="22"/>
    </w:rPr>
  </w:style>
  <w:style w:type="paragraph" w:customStyle="1" w:styleId="a4">
    <w:name w:val="石墨文档标题"/>
    <w:next w:val="a3"/>
    <w:uiPriority w:val="9"/>
    <w:unhideWhenUsed/>
    <w:qFormat/>
    <w:pPr>
      <w:spacing w:before="260" w:after="260"/>
      <w:outlineLvl w:val="0"/>
    </w:pPr>
    <w:rPr>
      <w:b/>
      <w:bCs/>
      <w:sz w:val="40"/>
      <w:szCs w:val="40"/>
    </w:rPr>
  </w:style>
  <w:style w:type="paragraph" w:customStyle="1" w:styleId="a5">
    <w:name w:val="石墨文档副标题"/>
    <w:qFormat/>
    <w:pPr>
      <w:spacing w:before="260" w:after="260"/>
    </w:pPr>
    <w:rPr>
      <w:color w:val="888888"/>
      <w:sz w:val="36"/>
      <w:szCs w:val="36"/>
    </w:rPr>
  </w:style>
  <w:style w:type="paragraph" w:customStyle="1" w:styleId="1">
    <w:name w:val="石墨文档标题 1"/>
    <w:next w:val="a3"/>
    <w:uiPriority w:val="9"/>
    <w:unhideWhenUsed/>
    <w:qFormat/>
    <w:pPr>
      <w:spacing w:before="260" w:after="260"/>
      <w:outlineLvl w:val="0"/>
    </w:pPr>
    <w:rPr>
      <w:b/>
      <w:bCs/>
      <w:sz w:val="32"/>
      <w:szCs w:val="32"/>
    </w:rPr>
  </w:style>
  <w:style w:type="paragraph" w:customStyle="1" w:styleId="2">
    <w:name w:val="石墨文档标题 2"/>
    <w:next w:val="a3"/>
    <w:uiPriority w:val="9"/>
    <w:unhideWhenUsed/>
    <w:qFormat/>
    <w:pPr>
      <w:spacing w:before="260" w:after="260"/>
      <w:outlineLvl w:val="1"/>
    </w:pPr>
    <w:rPr>
      <w:b/>
      <w:bCs/>
      <w:sz w:val="28"/>
      <w:szCs w:val="28"/>
    </w:rPr>
  </w:style>
  <w:style w:type="paragraph" w:customStyle="1" w:styleId="3">
    <w:name w:val="石墨文档标题 3"/>
    <w:next w:val="a3"/>
    <w:uiPriority w:val="9"/>
    <w:unhideWhenUsed/>
    <w:qFormat/>
    <w:pPr>
      <w:spacing w:before="260" w:after="260"/>
      <w:outlineLvl w:val="2"/>
    </w:pPr>
    <w:rPr>
      <w:b/>
      <w:bCs/>
      <w:sz w:val="26"/>
      <w:szCs w:val="26"/>
    </w:rPr>
  </w:style>
  <w:style w:type="paragraph" w:customStyle="1" w:styleId="4">
    <w:name w:val="石墨文档标题 4"/>
    <w:next w:val="a3"/>
    <w:uiPriority w:val="9"/>
    <w:unhideWhenUsed/>
    <w:qFormat/>
    <w:pPr>
      <w:spacing w:before="260" w:after="260"/>
      <w:outlineLvl w:val="3"/>
    </w:pPr>
    <w:rPr>
      <w:b/>
      <w:bCs/>
      <w:sz w:val="24"/>
      <w:szCs w:val="24"/>
    </w:rPr>
  </w:style>
  <w:style w:type="paragraph" w:customStyle="1" w:styleId="a6">
    <w:name w:val="石墨文档引用"/>
    <w:qFormat/>
    <w:pPr>
      <w:pBdr>
        <w:left w:val="single" w:sz="30" w:space="10" w:color="F0F0F0"/>
      </w:pBdr>
    </w:pPr>
    <w:rPr>
      <w:color w:val="ADADAD"/>
    </w:rPr>
  </w:style>
  <w:style w:type="paragraph" w:styleId="a7">
    <w:name w:val="Normal (Web)"/>
    <w:basedOn w:val="a"/>
    <w:uiPriority w:val="99"/>
    <w:semiHidden/>
    <w:unhideWhenUsed/>
    <w:rsid w:val="009626B3"/>
    <w:pPr>
      <w:widowControl/>
      <w:spacing w:before="100" w:beforeAutospacing="1" w:after="100" w:afterAutospacing="1"/>
      <w:jc w:val="left"/>
    </w:pPr>
    <w:rPr>
      <w:rFonts w:ascii="宋体" w:eastAsia="宋体" w:hAnsi="宋体" w:cs="宋体"/>
      <w:sz w:val="24"/>
      <w:szCs w:val="24"/>
    </w:rPr>
  </w:style>
  <w:style w:type="table" w:styleId="a8">
    <w:name w:val="Table Grid"/>
    <w:basedOn w:val="a1"/>
    <w:uiPriority w:val="39"/>
    <w:rsid w:val="00A046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l-align-left">
    <w:name w:val="ql-align-left"/>
    <w:basedOn w:val="a"/>
    <w:rsid w:val="009C3DBE"/>
    <w:pPr>
      <w:widowControl/>
      <w:spacing w:before="100" w:beforeAutospacing="1" w:after="100" w:afterAutospacing="1"/>
      <w:jc w:val="left"/>
    </w:pPr>
    <w:rPr>
      <w:rFonts w:ascii="宋体" w:eastAsia="宋体" w:hAnsi="宋体" w:cs="宋体"/>
      <w:sz w:val="24"/>
      <w:szCs w:val="24"/>
    </w:rPr>
  </w:style>
  <w:style w:type="character" w:customStyle="1" w:styleId="ql-author-15914517">
    <w:name w:val="ql-author-15914517"/>
    <w:basedOn w:val="a0"/>
    <w:rsid w:val="009C3DBE"/>
  </w:style>
  <w:style w:type="paragraph" w:customStyle="1" w:styleId="ql-align-justify">
    <w:name w:val="ql-align-justify"/>
    <w:basedOn w:val="a"/>
    <w:rsid w:val="009C3DBE"/>
    <w:pPr>
      <w:widowControl/>
      <w:spacing w:before="100" w:beforeAutospacing="1" w:after="100" w:afterAutospacing="1"/>
      <w:jc w:val="left"/>
    </w:pPr>
    <w:rPr>
      <w:rFonts w:ascii="宋体" w:eastAsia="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189597">
      <w:bodyDiv w:val="1"/>
      <w:marLeft w:val="0"/>
      <w:marRight w:val="0"/>
      <w:marTop w:val="0"/>
      <w:marBottom w:val="0"/>
      <w:divBdr>
        <w:top w:val="none" w:sz="0" w:space="0" w:color="auto"/>
        <w:left w:val="none" w:sz="0" w:space="0" w:color="auto"/>
        <w:bottom w:val="none" w:sz="0" w:space="0" w:color="auto"/>
        <w:right w:val="none" w:sz="0" w:space="0" w:color="auto"/>
      </w:divBdr>
    </w:div>
    <w:div w:id="224608272">
      <w:bodyDiv w:val="1"/>
      <w:marLeft w:val="0"/>
      <w:marRight w:val="0"/>
      <w:marTop w:val="0"/>
      <w:marBottom w:val="0"/>
      <w:divBdr>
        <w:top w:val="none" w:sz="0" w:space="0" w:color="auto"/>
        <w:left w:val="none" w:sz="0" w:space="0" w:color="auto"/>
        <w:bottom w:val="none" w:sz="0" w:space="0" w:color="auto"/>
        <w:right w:val="none" w:sz="0" w:space="0" w:color="auto"/>
      </w:divBdr>
    </w:div>
    <w:div w:id="337512803">
      <w:bodyDiv w:val="1"/>
      <w:marLeft w:val="0"/>
      <w:marRight w:val="0"/>
      <w:marTop w:val="0"/>
      <w:marBottom w:val="0"/>
      <w:divBdr>
        <w:top w:val="none" w:sz="0" w:space="0" w:color="auto"/>
        <w:left w:val="none" w:sz="0" w:space="0" w:color="auto"/>
        <w:bottom w:val="none" w:sz="0" w:space="0" w:color="auto"/>
        <w:right w:val="none" w:sz="0" w:space="0" w:color="auto"/>
      </w:divBdr>
    </w:div>
    <w:div w:id="364139481">
      <w:bodyDiv w:val="1"/>
      <w:marLeft w:val="0"/>
      <w:marRight w:val="0"/>
      <w:marTop w:val="0"/>
      <w:marBottom w:val="0"/>
      <w:divBdr>
        <w:top w:val="none" w:sz="0" w:space="0" w:color="auto"/>
        <w:left w:val="none" w:sz="0" w:space="0" w:color="auto"/>
        <w:bottom w:val="none" w:sz="0" w:space="0" w:color="auto"/>
        <w:right w:val="none" w:sz="0" w:space="0" w:color="auto"/>
      </w:divBdr>
    </w:div>
    <w:div w:id="846022617">
      <w:bodyDiv w:val="1"/>
      <w:marLeft w:val="0"/>
      <w:marRight w:val="0"/>
      <w:marTop w:val="0"/>
      <w:marBottom w:val="0"/>
      <w:divBdr>
        <w:top w:val="none" w:sz="0" w:space="0" w:color="auto"/>
        <w:left w:val="none" w:sz="0" w:space="0" w:color="auto"/>
        <w:bottom w:val="none" w:sz="0" w:space="0" w:color="auto"/>
        <w:right w:val="none" w:sz="0" w:space="0" w:color="auto"/>
      </w:divBdr>
    </w:div>
    <w:div w:id="961040204">
      <w:bodyDiv w:val="1"/>
      <w:marLeft w:val="0"/>
      <w:marRight w:val="0"/>
      <w:marTop w:val="0"/>
      <w:marBottom w:val="0"/>
      <w:divBdr>
        <w:top w:val="none" w:sz="0" w:space="0" w:color="auto"/>
        <w:left w:val="none" w:sz="0" w:space="0" w:color="auto"/>
        <w:bottom w:val="none" w:sz="0" w:space="0" w:color="auto"/>
        <w:right w:val="none" w:sz="0" w:space="0" w:color="auto"/>
      </w:divBdr>
    </w:div>
    <w:div w:id="1049259492">
      <w:bodyDiv w:val="1"/>
      <w:marLeft w:val="0"/>
      <w:marRight w:val="0"/>
      <w:marTop w:val="0"/>
      <w:marBottom w:val="0"/>
      <w:divBdr>
        <w:top w:val="none" w:sz="0" w:space="0" w:color="auto"/>
        <w:left w:val="none" w:sz="0" w:space="0" w:color="auto"/>
        <w:bottom w:val="none" w:sz="0" w:space="0" w:color="auto"/>
        <w:right w:val="none" w:sz="0" w:space="0" w:color="auto"/>
      </w:divBdr>
    </w:div>
    <w:div w:id="1294169669">
      <w:bodyDiv w:val="1"/>
      <w:marLeft w:val="0"/>
      <w:marRight w:val="0"/>
      <w:marTop w:val="0"/>
      <w:marBottom w:val="0"/>
      <w:divBdr>
        <w:top w:val="none" w:sz="0" w:space="0" w:color="auto"/>
        <w:left w:val="none" w:sz="0" w:space="0" w:color="auto"/>
        <w:bottom w:val="none" w:sz="0" w:space="0" w:color="auto"/>
        <w:right w:val="none" w:sz="0" w:space="0" w:color="auto"/>
      </w:divBdr>
    </w:div>
    <w:div w:id="1340692977">
      <w:bodyDiv w:val="1"/>
      <w:marLeft w:val="0"/>
      <w:marRight w:val="0"/>
      <w:marTop w:val="0"/>
      <w:marBottom w:val="0"/>
      <w:divBdr>
        <w:top w:val="none" w:sz="0" w:space="0" w:color="auto"/>
        <w:left w:val="none" w:sz="0" w:space="0" w:color="auto"/>
        <w:bottom w:val="none" w:sz="0" w:space="0" w:color="auto"/>
        <w:right w:val="none" w:sz="0" w:space="0" w:color="auto"/>
      </w:divBdr>
    </w:div>
    <w:div w:id="1407075087">
      <w:bodyDiv w:val="1"/>
      <w:marLeft w:val="0"/>
      <w:marRight w:val="0"/>
      <w:marTop w:val="0"/>
      <w:marBottom w:val="0"/>
      <w:divBdr>
        <w:top w:val="none" w:sz="0" w:space="0" w:color="auto"/>
        <w:left w:val="none" w:sz="0" w:space="0" w:color="auto"/>
        <w:bottom w:val="none" w:sz="0" w:space="0" w:color="auto"/>
        <w:right w:val="none" w:sz="0" w:space="0" w:color="auto"/>
      </w:divBdr>
    </w:div>
    <w:div w:id="1416786372">
      <w:bodyDiv w:val="1"/>
      <w:marLeft w:val="0"/>
      <w:marRight w:val="0"/>
      <w:marTop w:val="0"/>
      <w:marBottom w:val="0"/>
      <w:divBdr>
        <w:top w:val="none" w:sz="0" w:space="0" w:color="auto"/>
        <w:left w:val="none" w:sz="0" w:space="0" w:color="auto"/>
        <w:bottom w:val="none" w:sz="0" w:space="0" w:color="auto"/>
        <w:right w:val="none" w:sz="0" w:space="0" w:color="auto"/>
      </w:divBdr>
    </w:div>
    <w:div w:id="1510216760">
      <w:bodyDiv w:val="1"/>
      <w:marLeft w:val="0"/>
      <w:marRight w:val="0"/>
      <w:marTop w:val="0"/>
      <w:marBottom w:val="0"/>
      <w:divBdr>
        <w:top w:val="none" w:sz="0" w:space="0" w:color="auto"/>
        <w:left w:val="none" w:sz="0" w:space="0" w:color="auto"/>
        <w:bottom w:val="none" w:sz="0" w:space="0" w:color="auto"/>
        <w:right w:val="none" w:sz="0" w:space="0" w:color="auto"/>
      </w:divBdr>
    </w:div>
    <w:div w:id="1845511991">
      <w:bodyDiv w:val="1"/>
      <w:marLeft w:val="0"/>
      <w:marRight w:val="0"/>
      <w:marTop w:val="0"/>
      <w:marBottom w:val="0"/>
      <w:divBdr>
        <w:top w:val="none" w:sz="0" w:space="0" w:color="auto"/>
        <w:left w:val="none" w:sz="0" w:space="0" w:color="auto"/>
        <w:bottom w:val="none" w:sz="0" w:space="0" w:color="auto"/>
        <w:right w:val="none" w:sz="0" w:space="0" w:color="auto"/>
      </w:divBdr>
    </w:div>
    <w:div w:id="1885367541">
      <w:bodyDiv w:val="1"/>
      <w:marLeft w:val="0"/>
      <w:marRight w:val="0"/>
      <w:marTop w:val="0"/>
      <w:marBottom w:val="0"/>
      <w:divBdr>
        <w:top w:val="none" w:sz="0" w:space="0" w:color="auto"/>
        <w:left w:val="none" w:sz="0" w:space="0" w:color="auto"/>
        <w:bottom w:val="none" w:sz="0" w:space="0" w:color="auto"/>
        <w:right w:val="none" w:sz="0" w:space="0" w:color="auto"/>
      </w:divBdr>
    </w:div>
    <w:div w:id="1994989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1930</TotalTime>
  <Pages>11</Pages>
  <Words>444</Words>
  <Characters>2534</Characters>
  <Application>Microsoft Office Word</Application>
  <DocSecurity>0</DocSecurity>
  <Lines>21</Lines>
  <Paragraphs>5</Paragraphs>
  <ScaleCrop>false</ScaleCrop>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一 宁</cp:lastModifiedBy>
  <cp:revision>19</cp:revision>
  <dcterms:created xsi:type="dcterms:W3CDTF">2020-04-21T07:24:00Z</dcterms:created>
  <dcterms:modified xsi:type="dcterms:W3CDTF">2020-05-11T14:04:00Z</dcterms:modified>
</cp:coreProperties>
</file>